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X="-294" w:tblpY="691"/>
        <w:tblW w:w="9928" w:type="dxa"/>
        <w:tblLook w:val="04A0" w:firstRow="1" w:lastRow="0" w:firstColumn="1" w:lastColumn="0" w:noHBand="0" w:noVBand="1"/>
      </w:tblPr>
      <w:tblGrid>
        <w:gridCol w:w="1849"/>
        <w:gridCol w:w="8079"/>
      </w:tblGrid>
      <w:tr w:rsidR="00B94212" w:rsidRPr="00B94212" w:rsidTr="006D23DC">
        <w:trPr>
          <w:trHeight w:val="415"/>
        </w:trPr>
        <w:tc>
          <w:tcPr>
            <w:tcW w:w="1849" w:type="dxa"/>
            <w:vMerge w:val="restart"/>
          </w:tcPr>
          <w:p w:rsidR="00B94212" w:rsidRPr="00B94212" w:rsidRDefault="00B94212" w:rsidP="00B942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Theme="minorEastAsia" w:hAnsiTheme="minorHAnsi"/>
                <w:b/>
                <w:sz w:val="32"/>
                <w:szCs w:val="32"/>
                <w:lang w:eastAsia="ru-RU"/>
              </w:rPr>
            </w:pPr>
            <w:r w:rsidRPr="00B94212">
              <w:rPr>
                <w:rFonts w:asciiTheme="minorHAnsi" w:eastAsiaTheme="minorEastAsia" w:hAnsiTheme="minorHAnsi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7D80894E" wp14:editId="472072EA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9" w:type="dxa"/>
          </w:tcPr>
          <w:p w:rsidR="00B94212" w:rsidRPr="00B94212" w:rsidRDefault="00B94212" w:rsidP="00B94212">
            <w:pPr>
              <w:spacing w:after="200" w:line="276" w:lineRule="auto"/>
              <w:rPr>
                <w:rFonts w:ascii="Times New Roman" w:eastAsiaTheme="minorEastAsia" w:hAnsi="Times New Roman"/>
                <w:b/>
                <w:sz w:val="28"/>
                <w:lang w:eastAsia="ru-RU"/>
              </w:rPr>
            </w:pPr>
            <w:r w:rsidRPr="00B94212">
              <w:rPr>
                <w:rFonts w:ascii="Times New Roman" w:eastAsiaTheme="minorEastAsia" w:hAnsi="Times New Roman"/>
                <w:b/>
                <w:sz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B94212" w:rsidRPr="00B94212" w:rsidTr="006D23DC">
        <w:trPr>
          <w:trHeight w:val="688"/>
        </w:trPr>
        <w:tc>
          <w:tcPr>
            <w:tcW w:w="1849" w:type="dxa"/>
            <w:vMerge/>
          </w:tcPr>
          <w:p w:rsidR="00B94212" w:rsidRPr="00B94212" w:rsidRDefault="00B94212" w:rsidP="00B942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Theme="minorEastAsia" w:hAnsiTheme="minorHAnsi"/>
                <w:noProof/>
                <w:lang w:eastAsia="ru-RU"/>
              </w:rPr>
            </w:pPr>
          </w:p>
        </w:tc>
        <w:tc>
          <w:tcPr>
            <w:tcW w:w="8079" w:type="dxa"/>
          </w:tcPr>
          <w:p w:rsidR="00B94212" w:rsidRPr="00B94212" w:rsidRDefault="00B94212" w:rsidP="00B9421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lang w:eastAsia="ru-RU"/>
              </w:rPr>
            </w:pPr>
            <w:r w:rsidRPr="00B94212">
              <w:rPr>
                <w:rFonts w:ascii="Times New Roman" w:eastAsiaTheme="minorEastAsia" w:hAnsi="Times New Roman"/>
                <w:b/>
                <w:sz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B94212" w:rsidRPr="00B94212" w:rsidTr="006D23DC">
        <w:trPr>
          <w:trHeight w:val="304"/>
        </w:trPr>
        <w:tc>
          <w:tcPr>
            <w:tcW w:w="1849" w:type="dxa"/>
            <w:vMerge/>
          </w:tcPr>
          <w:p w:rsidR="00B94212" w:rsidRPr="00B94212" w:rsidRDefault="00B94212" w:rsidP="00B942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Theme="minorEastAsia" w:hAnsiTheme="minorHAnsi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079" w:type="dxa"/>
          </w:tcPr>
          <w:p w:rsidR="00B94212" w:rsidRPr="00B94212" w:rsidRDefault="00B94212" w:rsidP="00B942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sz w:val="32"/>
                <w:szCs w:val="32"/>
                <w:lang w:eastAsia="ru-RU"/>
              </w:rPr>
            </w:pPr>
            <w:r w:rsidRPr="00B94212">
              <w:rPr>
                <w:rFonts w:ascii="Times New Roman" w:eastAsiaTheme="minorEastAsia" w:hAnsi="Times New Roman"/>
                <w:b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B94212" w:rsidRPr="00B94212" w:rsidRDefault="00B94212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94212" w:rsidRPr="00B94212" w:rsidRDefault="00B94212" w:rsidP="00B9421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B94212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B94212" w:rsidRPr="00B94212" w:rsidRDefault="00B94212" w:rsidP="00B942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Pr="00B94212" w:rsidRDefault="00B94212" w:rsidP="00B942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B94212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567DC1" w:rsidRPr="00152248" w:rsidTr="0035461C">
        <w:tc>
          <w:tcPr>
            <w:tcW w:w="10031" w:type="dxa"/>
          </w:tcPr>
          <w:p w:rsidR="00567DC1" w:rsidRPr="00152248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утверждЕНА</w:t>
            </w:r>
          </w:p>
        </w:tc>
      </w:tr>
      <w:tr w:rsidR="00567DC1" w:rsidRPr="00152248" w:rsidTr="0035461C">
        <w:tc>
          <w:tcPr>
            <w:tcW w:w="10031" w:type="dxa"/>
          </w:tcPr>
          <w:p w:rsidR="00567DC1" w:rsidRPr="00152248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приказом директора</w:t>
            </w:r>
          </w:p>
          <w:p w:rsidR="00567DC1" w:rsidRPr="00152248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гбпоу «Чгпк»</w:t>
            </w:r>
          </w:p>
        </w:tc>
      </w:tr>
      <w:tr w:rsidR="00567DC1" w:rsidRPr="00152248" w:rsidTr="0035461C">
        <w:tc>
          <w:tcPr>
            <w:tcW w:w="10031" w:type="dxa"/>
          </w:tcPr>
          <w:p w:rsidR="00567DC1" w:rsidRPr="00152248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15224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152248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567DC1" w:rsidRPr="00152248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52248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B94212" w:rsidRPr="00B94212" w:rsidRDefault="006D23DC" w:rsidP="00567DC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                 </w:t>
      </w:r>
      <w:r w:rsidR="00B94212" w:rsidRPr="00B94212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Default="005A6875" w:rsidP="005A687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Default="005A6875" w:rsidP="005A687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Default="005A6875" w:rsidP="005A687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Default="005A6875" w:rsidP="005A687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Default="005A6875" w:rsidP="005A687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Default="005A6875" w:rsidP="005A6875">
      <w:pPr>
        <w:spacing w:after="95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5A6875" w:rsidRPr="006D23DC" w:rsidRDefault="005A6875" w:rsidP="005A6875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6D23DC">
        <w:rPr>
          <w:rFonts w:ascii="Times New Roman" w:eastAsia="Times New Roman" w:hAnsi="Times New Roman"/>
          <w:color w:val="000000"/>
          <w:sz w:val="28"/>
          <w:lang w:eastAsia="ru-RU"/>
        </w:rPr>
        <w:t xml:space="preserve">МЕТОДИЧЕСКИЕ РЕКОМЕНДАЦИИ </w:t>
      </w:r>
    </w:p>
    <w:p w:rsidR="005A6875" w:rsidRDefault="005A6875" w:rsidP="005A6875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к лабораторным и практическим занятиям </w:t>
      </w:r>
    </w:p>
    <w:p w:rsidR="005A6875" w:rsidRDefault="005A6875" w:rsidP="005A6875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по учебной дисциплине</w:t>
      </w:r>
    </w:p>
    <w:p w:rsidR="005A6875" w:rsidRDefault="005A6875" w:rsidP="005A687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ОП.11</w:t>
      </w:r>
      <w:r w:rsidR="00B94212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D23DC">
        <w:rPr>
          <w:rFonts w:ascii="Times New Roman" w:eastAsia="Times New Roman" w:hAnsi="Times New Roman"/>
          <w:sz w:val="28"/>
          <w:szCs w:val="28"/>
        </w:rPr>
        <w:t>Экономика организации</w:t>
      </w:r>
    </w:p>
    <w:p w:rsidR="005A6875" w:rsidRDefault="005A6875" w:rsidP="005A687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Специальность: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5A6875" w:rsidRDefault="005A6875" w:rsidP="005A687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A6875" w:rsidRDefault="005A6875" w:rsidP="005A6875">
      <w:pPr>
        <w:spacing w:after="48" w:line="264" w:lineRule="auto"/>
        <w:ind w:left="1560" w:right="480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5A6875" w:rsidRDefault="005A6875" w:rsidP="005A6875">
      <w:pPr>
        <w:spacing w:after="0" w:line="240" w:lineRule="auto"/>
        <w:ind w:left="1572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lang w:eastAsia="ru-RU"/>
        </w:rPr>
        <w:t xml:space="preserve"> </w:t>
      </w:r>
    </w:p>
    <w:p w:rsidR="00B94212" w:rsidRDefault="005A6875" w:rsidP="00B94212">
      <w:pPr>
        <w:spacing w:after="0" w:line="240" w:lineRule="auto"/>
        <w:rPr>
          <w:rFonts w:eastAsia="Times New Roman"/>
        </w:rPr>
      </w:pPr>
      <w:r>
        <w:rPr>
          <w:rFonts w:ascii="Times New Roman" w:eastAsia="Times New Roman" w:hAnsi="Times New Roman"/>
          <w:color w:val="243F60"/>
          <w:sz w:val="28"/>
          <w:lang w:eastAsia="ru-RU"/>
        </w:rPr>
        <w:t xml:space="preserve"> </w:t>
      </w:r>
    </w:p>
    <w:p w:rsidR="00B94212" w:rsidRDefault="00B94212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Default="00567DC1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Default="00567DC1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Default="00567DC1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Default="00567DC1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Default="00567DC1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67DC1" w:rsidRPr="00B94212" w:rsidRDefault="00567DC1" w:rsidP="00B94212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94212" w:rsidRPr="00B94212" w:rsidRDefault="00B94212" w:rsidP="00B94212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  <w:r w:rsidRPr="00B94212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B94212" w:rsidRPr="00B94212" w:rsidRDefault="00B94212" w:rsidP="00B94212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</w:p>
    <w:p w:rsidR="00B94212" w:rsidRPr="00B94212" w:rsidRDefault="00B94212" w:rsidP="00B942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2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Грозный  </w:t>
      </w:r>
    </w:p>
    <w:p w:rsidR="00B94212" w:rsidRPr="00B94212" w:rsidRDefault="00567DC1" w:rsidP="00B942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2023</w:t>
      </w:r>
      <w:r w:rsidR="00B94212" w:rsidRPr="00B94212">
        <w:rPr>
          <w:rFonts w:ascii="Times New Roman" w:eastAsia="Times New Roman" w:hAnsi="Times New Roman"/>
          <w:color w:val="000000"/>
          <w:sz w:val="24"/>
          <w:lang w:eastAsia="ru-RU"/>
        </w:rPr>
        <w:t xml:space="preserve"> г.</w:t>
      </w:r>
    </w:p>
    <w:p w:rsidR="005A6875" w:rsidRDefault="005A6875" w:rsidP="00B94212">
      <w:pPr>
        <w:spacing w:after="0" w:line="240" w:lineRule="auto"/>
        <w:rPr>
          <w:rFonts w:eastAsia="Times New Roman"/>
        </w:rPr>
      </w:pPr>
    </w:p>
    <w:p w:rsidR="00B94212" w:rsidRDefault="00B94212" w:rsidP="005A6875">
      <w:pPr>
        <w:spacing w:after="36" w:line="240" w:lineRule="auto"/>
        <w:jc w:val="center"/>
        <w:rPr>
          <w:rFonts w:ascii="Times New Roman" w:eastAsia="Times New Roman" w:hAnsi="Times New Roman"/>
          <w:i/>
          <w:color w:val="000000"/>
          <w:lang w:eastAsia="ru-RU"/>
        </w:rPr>
      </w:pPr>
    </w:p>
    <w:p w:rsidR="00B94212" w:rsidRDefault="00B94212" w:rsidP="005A6875">
      <w:pPr>
        <w:spacing w:after="36" w:line="240" w:lineRule="auto"/>
        <w:jc w:val="center"/>
        <w:rPr>
          <w:rFonts w:ascii="Times New Roman" w:eastAsia="Times New Roman" w:hAnsi="Times New Roman"/>
          <w:i/>
          <w:color w:val="000000"/>
          <w:lang w:eastAsia="ru-RU"/>
        </w:rPr>
      </w:pPr>
    </w:p>
    <w:p w:rsidR="00B94212" w:rsidRDefault="00B94212" w:rsidP="005A6875">
      <w:pPr>
        <w:spacing w:after="36" w:line="240" w:lineRule="auto"/>
        <w:jc w:val="center"/>
        <w:rPr>
          <w:rFonts w:ascii="Times New Roman" w:eastAsia="Times New Roman" w:hAnsi="Times New Roman"/>
          <w:i/>
          <w:color w:val="000000"/>
          <w:lang w:eastAsia="ru-RU"/>
        </w:rPr>
      </w:pP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567DC1" w:rsidRPr="00100D10" w:rsidTr="0035461C">
        <w:trPr>
          <w:trHeight w:val="4678"/>
        </w:trPr>
        <w:tc>
          <w:tcPr>
            <w:tcW w:w="5246" w:type="dxa"/>
          </w:tcPr>
          <w:p w:rsidR="00567DC1" w:rsidRPr="00100D10" w:rsidRDefault="00567DC1" w:rsidP="0035461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Методические рекомендации рассмотрены и одобрены </w:t>
            </w: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ПЦК «Общ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епрофессиональные </w:t>
            </w: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дисциплины» </w:t>
            </w:r>
          </w:p>
          <w:p w:rsidR="00567DC1" w:rsidRPr="00100D10" w:rsidRDefault="00567DC1" w:rsidP="0035461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Протокол № 9 от 25.04.2023</w:t>
            </w:r>
          </w:p>
          <w:p w:rsidR="00567DC1" w:rsidRPr="00100D10" w:rsidRDefault="00567DC1" w:rsidP="0035461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 ПЦК </w:t>
            </w:r>
            <w:proofErr w:type="spellStart"/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Эдилсултанова</w:t>
            </w:r>
            <w:proofErr w:type="spellEnd"/>
            <w:r w:rsidRPr="00100D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М.А</w:t>
            </w: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7" w:type="dxa"/>
          </w:tcPr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разработаны</w:t>
            </w: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100D10">
              <w:rPr>
                <w:rFonts w:ascii="Times New Roman" w:eastAsia="Times New Roman" w:hAnsi="Times New Roman"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 от 12 мая 2014 г. N 508</w:t>
            </w: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(ред. от 13.07.2021 г.)</w:t>
            </w: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СОГЛАСОВАНА</w:t>
            </w: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Я.М. Басаев</w:t>
            </w:r>
          </w:p>
          <w:p w:rsidR="00567DC1" w:rsidRPr="00100D10" w:rsidRDefault="00567DC1" w:rsidP="00354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5A6875" w:rsidRDefault="005A6875" w:rsidP="005A6875">
      <w:pPr>
        <w:spacing w:after="36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</w:p>
    <w:p w:rsidR="00B94212" w:rsidRPr="00B94212" w:rsidRDefault="00B94212" w:rsidP="00B94212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8"/>
          <w:szCs w:val="28"/>
        </w:rPr>
      </w:pPr>
      <w:r w:rsidRPr="00B94212">
        <w:rPr>
          <w:rFonts w:ascii="Times New Roman" w:eastAsia="Times New Roman" w:hAnsi="Times New Roman"/>
          <w:sz w:val="28"/>
          <w:lang w:eastAsia="ru-RU"/>
        </w:rPr>
        <w:t xml:space="preserve">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дисциплины </w:t>
      </w:r>
      <w:r>
        <w:rPr>
          <w:rFonts w:ascii="Times New Roman" w:eastAsiaTheme="minorHAnsi" w:hAnsi="Times New Roman"/>
          <w:caps/>
          <w:sz w:val="28"/>
          <w:szCs w:val="28"/>
          <w:u w:val="single"/>
        </w:rPr>
        <w:t xml:space="preserve">ОП.11. </w:t>
      </w:r>
      <w:r>
        <w:rPr>
          <w:rFonts w:ascii="Times New Roman" w:eastAsiaTheme="minorHAnsi" w:hAnsi="Times New Roman"/>
          <w:sz w:val="28"/>
          <w:szCs w:val="28"/>
          <w:u w:val="single"/>
        </w:rPr>
        <w:t>Экономика организации</w:t>
      </w:r>
      <w:r w:rsidRPr="00B94212">
        <w:rPr>
          <w:rFonts w:ascii="Times New Roman" w:eastAsiaTheme="minorHAnsi" w:hAnsi="Times New Roman"/>
          <w:caps/>
          <w:sz w:val="28"/>
          <w:szCs w:val="28"/>
        </w:rPr>
        <w:t xml:space="preserve"> </w:t>
      </w:r>
      <w:r w:rsidRPr="00B94212">
        <w:rPr>
          <w:rFonts w:ascii="Times New Roman" w:eastAsia="Times New Roman" w:hAnsi="Times New Roman"/>
          <w:sz w:val="28"/>
          <w:lang w:eastAsia="ru-RU"/>
        </w:rPr>
        <w:t xml:space="preserve">составлены в соответствии с учебным планом и рабочей программой учебной дисциплины (профессионального модуля) по специальности (профессии) среднего профессионального образования </w:t>
      </w:r>
      <w:r w:rsidRPr="00B94212">
        <w:rPr>
          <w:rFonts w:ascii="Times New Roman" w:eastAsiaTheme="minorHAnsi" w:hAnsi="Times New Roman"/>
          <w:sz w:val="28"/>
          <w:szCs w:val="28"/>
        </w:rPr>
        <w:t>40.02.01 Право и организация социального обеспечения.</w:t>
      </w:r>
    </w:p>
    <w:p w:rsidR="00B94212" w:rsidRDefault="00B94212" w:rsidP="00B94212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8"/>
          <w:szCs w:val="28"/>
        </w:rPr>
      </w:pPr>
    </w:p>
    <w:p w:rsidR="00B94212" w:rsidRPr="00B94212" w:rsidRDefault="00B94212" w:rsidP="00B94212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8"/>
          <w:szCs w:val="28"/>
        </w:rPr>
      </w:pPr>
    </w:p>
    <w:p w:rsidR="00B94212" w:rsidRPr="00B94212" w:rsidRDefault="00B94212" w:rsidP="00B94212">
      <w:pPr>
        <w:spacing w:after="59" w:line="236" w:lineRule="auto"/>
        <w:ind w:right="106" w:firstLine="566"/>
        <w:jc w:val="both"/>
        <w:rPr>
          <w:rFonts w:ascii="Times New Roman" w:eastAsiaTheme="minorHAnsi" w:hAnsi="Times New Roman"/>
          <w:sz w:val="28"/>
          <w:szCs w:val="28"/>
        </w:rPr>
      </w:pPr>
      <w:r w:rsidRPr="00B94212">
        <w:rPr>
          <w:rFonts w:ascii="Times New Roman" w:eastAsia="Times New Roman" w:hAnsi="Times New Roman"/>
          <w:lang w:eastAsia="ru-RU"/>
        </w:rPr>
        <w:t xml:space="preserve"> </w:t>
      </w:r>
    </w:p>
    <w:tbl>
      <w:tblPr>
        <w:tblStyle w:val="TableGrid1"/>
        <w:tblW w:w="9456" w:type="dxa"/>
        <w:tblInd w:w="-142" w:type="dxa"/>
        <w:tblLook w:val="04A0" w:firstRow="1" w:lastRow="0" w:firstColumn="1" w:lastColumn="0" w:noHBand="0" w:noVBand="1"/>
      </w:tblPr>
      <w:tblGrid>
        <w:gridCol w:w="2165"/>
        <w:gridCol w:w="7291"/>
      </w:tblGrid>
      <w:tr w:rsidR="00B94212" w:rsidRPr="00B94212" w:rsidTr="00B94212">
        <w:trPr>
          <w:trHeight w:val="1452"/>
        </w:trPr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:rsidR="00B94212" w:rsidRPr="00B94212" w:rsidRDefault="00B94212" w:rsidP="00B94212">
            <w:pPr>
              <w:spacing w:line="276" w:lineRule="auto"/>
              <w:ind w:left="135"/>
              <w:rPr>
                <w:rFonts w:ascii="Times New Roman" w:eastAsia="Times New Roman" w:hAnsi="Times New Roman"/>
                <w:sz w:val="28"/>
              </w:rPr>
            </w:pPr>
            <w:r w:rsidRPr="00B94212">
              <w:rPr>
                <w:rFonts w:ascii="Times New Roman" w:eastAsia="Times New Roman" w:hAnsi="Times New Roman"/>
                <w:sz w:val="28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B94212" w:rsidRPr="00B94212" w:rsidRDefault="00B94212" w:rsidP="00D73569">
            <w:pPr>
              <w:spacing w:after="102" w:line="268" w:lineRule="auto"/>
              <w:ind w:left="308" w:hanging="308"/>
              <w:rPr>
                <w:rFonts w:ascii="Times New Roman" w:eastAsia="Times New Roman" w:hAnsi="Times New Roman"/>
                <w:sz w:val="28"/>
              </w:rPr>
            </w:pPr>
            <w:r w:rsidRPr="00B94212">
              <w:rPr>
                <w:rFonts w:ascii="Times New Roman" w:eastAsia="Times New Roman" w:hAnsi="Times New Roman"/>
                <w:sz w:val="28"/>
              </w:rPr>
              <w:t xml:space="preserve">- </w:t>
            </w:r>
            <w:r w:rsidRPr="00B94212">
              <w:rPr>
                <w:rFonts w:ascii="Times New Roman" w:eastAsia="Times New Roman" w:hAnsi="Times New Roman" w:cstheme="minorBidi"/>
                <w:sz w:val="28"/>
                <w:szCs w:val="28"/>
              </w:rPr>
              <w:t>государственное бюджетное профессиональное образовательное учреждение «Чеченский государственный педагогический колледж»</w:t>
            </w:r>
            <w:r w:rsidRPr="00B94212">
              <w:rPr>
                <w:rFonts w:ascii="Times New Roman" w:eastAsia="Times New Roman" w:hAnsi="Times New Roman" w:cstheme="minorBidi"/>
                <w:sz w:val="28"/>
                <w:szCs w:val="28"/>
                <w:u w:val="single" w:color="000000"/>
              </w:rPr>
              <w:t xml:space="preserve"> </w:t>
            </w:r>
            <w:r w:rsidRPr="00B94212">
              <w:rPr>
                <w:rFonts w:ascii="Times New Roman" w:eastAsia="Times New Roman" w:hAnsi="Times New Roman" w:cstheme="minorBidi"/>
                <w:sz w:val="28"/>
                <w:szCs w:val="28"/>
              </w:rPr>
              <w:t xml:space="preserve"> </w:t>
            </w:r>
          </w:p>
          <w:p w:rsidR="00B94212" w:rsidRDefault="00B94212" w:rsidP="00B94212">
            <w:pPr>
              <w:spacing w:line="276" w:lineRule="auto"/>
              <w:ind w:left="308"/>
              <w:rPr>
                <w:rFonts w:ascii="Times New Roman" w:eastAsia="Times New Roman" w:hAnsi="Times New Roman"/>
                <w:sz w:val="28"/>
              </w:rPr>
            </w:pPr>
            <w:r w:rsidRPr="00B94212">
              <w:rPr>
                <w:rFonts w:ascii="Times New Roman" w:eastAsia="Times New Roman" w:hAnsi="Times New Roman"/>
                <w:i/>
                <w:sz w:val="28"/>
              </w:rPr>
              <w:t xml:space="preserve"> </w:t>
            </w:r>
          </w:p>
          <w:p w:rsidR="00B94212" w:rsidRPr="00B94212" w:rsidRDefault="00B94212" w:rsidP="00B94212">
            <w:pPr>
              <w:spacing w:line="276" w:lineRule="auto"/>
              <w:ind w:left="308"/>
              <w:rPr>
                <w:rFonts w:ascii="Times New Roman" w:eastAsia="Times New Roman" w:hAnsi="Times New Roman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176"/>
        <w:tblW w:w="920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15"/>
        <w:gridCol w:w="7291"/>
      </w:tblGrid>
      <w:tr w:rsidR="00B94212" w:rsidTr="00B94212">
        <w:trPr>
          <w:trHeight w:val="740"/>
        </w:trPr>
        <w:tc>
          <w:tcPr>
            <w:tcW w:w="1915" w:type="dxa"/>
            <w:hideMark/>
          </w:tcPr>
          <w:p w:rsidR="00B94212" w:rsidRPr="00B94212" w:rsidRDefault="00B94212" w:rsidP="00B94212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42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азработчик</w:t>
            </w:r>
            <w:r w:rsidRPr="00B942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7291" w:type="dxa"/>
            <w:hideMark/>
          </w:tcPr>
          <w:p w:rsidR="00B94212" w:rsidRPr="00B94212" w:rsidRDefault="00B94212" w:rsidP="00B94212">
            <w:pPr>
              <w:spacing w:after="0" w:line="276" w:lineRule="auto"/>
              <w:ind w:left="3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42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преподаватель</w:t>
            </w:r>
            <w:r w:rsidRPr="00B94212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942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Урусбиева А.Ш.</w:t>
            </w:r>
          </w:p>
        </w:tc>
      </w:tr>
    </w:tbl>
    <w:p w:rsidR="00B94212" w:rsidRDefault="00B94212" w:rsidP="004913FC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94212" w:rsidRDefault="00B94212" w:rsidP="004913FC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94212" w:rsidRDefault="00B94212" w:rsidP="004913FC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94212" w:rsidRDefault="00B94212" w:rsidP="004913FC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B94212" w:rsidRDefault="00B94212" w:rsidP="004913FC">
      <w:pPr>
        <w:spacing w:after="0" w:line="228" w:lineRule="auto"/>
        <w:rPr>
          <w:rFonts w:ascii="Times New Roman" w:eastAsia="Times New Roman" w:hAnsi="Times New Roman"/>
          <w:color w:val="000000"/>
          <w:sz w:val="28"/>
          <w:lang w:eastAsia="ru-RU"/>
        </w:rPr>
        <w:sectPr w:rsidR="00B94212">
          <w:pgSz w:w="11899" w:h="16838"/>
          <w:pgMar w:top="703" w:right="778" w:bottom="977" w:left="1440" w:header="720" w:footer="720" w:gutter="0"/>
          <w:cols w:space="720"/>
        </w:sectPr>
      </w:pPr>
    </w:p>
    <w:p w:rsidR="004913FC" w:rsidRPr="00F85714" w:rsidRDefault="00B94212" w:rsidP="00F85714">
      <w:pPr>
        <w:keepNext/>
        <w:keepLines/>
        <w:spacing w:after="0" w:line="240" w:lineRule="auto"/>
        <w:ind w:left="10" w:right="-15" w:hanging="10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  <w:r w:rsidR="004913FC"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4913FC" w:rsidRPr="00F85714" w:rsidRDefault="00F85714" w:rsidP="00F85714">
      <w:pPr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4913FC"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Методические рекомендации по выполнению лабораторных и практических занятий по учебной дисциплине </w:t>
      </w:r>
      <w:r w:rsidR="008916EF" w:rsidRPr="00F85714">
        <w:rPr>
          <w:rFonts w:ascii="Times New Roman" w:hAnsi="Times New Roman"/>
          <w:caps/>
          <w:sz w:val="28"/>
          <w:szCs w:val="28"/>
        </w:rPr>
        <w:t>ОП.11</w:t>
      </w:r>
      <w:r w:rsidR="00B94212" w:rsidRPr="00F85714">
        <w:rPr>
          <w:rFonts w:ascii="Times New Roman" w:hAnsi="Times New Roman"/>
          <w:caps/>
          <w:sz w:val="28"/>
          <w:szCs w:val="28"/>
        </w:rPr>
        <w:t>.</w:t>
      </w:r>
      <w:r w:rsidR="008916EF" w:rsidRPr="00F85714">
        <w:rPr>
          <w:rFonts w:ascii="Times New Roman" w:hAnsi="Times New Roman"/>
          <w:caps/>
          <w:sz w:val="28"/>
          <w:szCs w:val="28"/>
        </w:rPr>
        <w:t xml:space="preserve"> </w:t>
      </w:r>
      <w:r w:rsidR="008916EF" w:rsidRPr="00F85714">
        <w:rPr>
          <w:rFonts w:ascii="Times New Roman" w:hAnsi="Times New Roman"/>
          <w:sz w:val="28"/>
          <w:szCs w:val="28"/>
        </w:rPr>
        <w:t xml:space="preserve">Экономика организации </w:t>
      </w:r>
      <w:r w:rsidR="004913FC"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составлены в соответствии с учебным планом и рабочей программой дисциплины по специальности/профессии среднего профессионального образования </w:t>
      </w:r>
      <w:r w:rsidR="004913FC" w:rsidRPr="00F85714"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="004913FC"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студентов очной формы обучения. </w:t>
      </w:r>
    </w:p>
    <w:p w:rsidR="004913FC" w:rsidRPr="00F85714" w:rsidRDefault="004913FC" w:rsidP="00F85714">
      <w:pPr>
        <w:spacing w:after="0" w:line="240" w:lineRule="auto"/>
        <w:ind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В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соответствии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рабочей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программой </w:t>
      </w:r>
      <w:r w:rsidR="008916EF" w:rsidRPr="00F85714">
        <w:rPr>
          <w:rFonts w:ascii="Times New Roman" w:hAnsi="Times New Roman"/>
          <w:caps/>
          <w:sz w:val="28"/>
          <w:szCs w:val="28"/>
        </w:rPr>
        <w:t>ОП.11</w:t>
      </w:r>
      <w:r w:rsidR="00F85714" w:rsidRPr="00F85714">
        <w:rPr>
          <w:rFonts w:ascii="Times New Roman" w:hAnsi="Times New Roman"/>
          <w:caps/>
          <w:sz w:val="28"/>
          <w:szCs w:val="28"/>
        </w:rPr>
        <w:t>.</w:t>
      </w:r>
      <w:r w:rsidR="008916EF" w:rsidRPr="00F85714">
        <w:rPr>
          <w:rFonts w:ascii="Times New Roman" w:hAnsi="Times New Roman"/>
          <w:caps/>
          <w:sz w:val="28"/>
          <w:szCs w:val="28"/>
        </w:rPr>
        <w:t xml:space="preserve"> </w:t>
      </w:r>
      <w:r w:rsidR="008916EF" w:rsidRPr="00F85714">
        <w:rPr>
          <w:rFonts w:ascii="Times New Roman" w:hAnsi="Times New Roman"/>
          <w:sz w:val="28"/>
          <w:szCs w:val="28"/>
        </w:rPr>
        <w:t>Экономика организации</w:t>
      </w:r>
      <w:r w:rsidRPr="00F85714">
        <w:rPr>
          <w:rFonts w:ascii="Times New Roman" w:hAnsi="Times New Roman"/>
          <w:caps/>
          <w:sz w:val="28"/>
          <w:szCs w:val="28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изучение учебной дисциплины предусмотрено </w:t>
      </w:r>
      <w:r w:rsidR="00734637" w:rsidRPr="007346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107</w:t>
      </w:r>
      <w:r w:rsidR="00734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4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часов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из которых </w:t>
      </w:r>
      <w:r w:rsidRPr="007346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20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 на проведение лабораторных </w:t>
      </w:r>
      <w:r w:rsidR="00734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работ и практических занятий, </w:t>
      </w:r>
      <w:r w:rsidR="00734637" w:rsidRPr="007346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36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 на </w:t>
      </w:r>
      <w:r w:rsidRPr="00F8571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(внеаудиторную)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самостоятельную </w:t>
      </w:r>
      <w:r w:rsidR="00CC3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работу и 2 часа на итоговую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аттестацию в </w:t>
      </w:r>
      <w:r w:rsidRPr="00F85714">
        <w:rPr>
          <w:rFonts w:ascii="Times New Roman" w:eastAsia="Times New Roman" w:hAnsi="Times New Roman"/>
          <w:sz w:val="28"/>
          <w:szCs w:val="28"/>
          <w:lang w:eastAsia="ru-RU"/>
        </w:rPr>
        <w:t>форме дифференцированного зачета.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Цель проведения практических (лабораторных) занятий: формирование практических умений, необходимых в последующей профессиональной и учебной деятельности. </w:t>
      </w:r>
    </w:p>
    <w:p w:rsidR="004913FC" w:rsidRPr="00F85714" w:rsidRDefault="004913FC" w:rsidP="00F85714">
      <w:pPr>
        <w:spacing w:after="0" w:line="240" w:lineRule="auto"/>
        <w:ind w:left="577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Задачи:  </w:t>
      </w:r>
    </w:p>
    <w:p w:rsidR="004913FC" w:rsidRPr="00F85714" w:rsidRDefault="004913FC" w:rsidP="00F85714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обобщение, систематизация, углубление, закрепление полученных теоретические знания по конкретным темам; </w:t>
      </w:r>
    </w:p>
    <w:p w:rsidR="004913FC" w:rsidRPr="00F85714" w:rsidRDefault="004913FC" w:rsidP="00F85714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формирование умения применять полученные знания на практике; </w:t>
      </w:r>
    </w:p>
    <w:p w:rsidR="004913FC" w:rsidRPr="00F85714" w:rsidRDefault="004913FC" w:rsidP="00F85714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выработка при решении поставленных задач таких профессионально значимых качеств, как самостоятельность, ответственность, точность, творческая инициатива.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уметь</w:t>
      </w:r>
      <w:r w:rsid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знать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B94212" w:rsidRPr="00974DBF" w:rsidRDefault="00B94212" w:rsidP="004913FC">
      <w:pPr>
        <w:spacing w:after="59" w:line="228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686"/>
      </w:tblGrid>
      <w:tr w:rsidR="004913FC" w:rsidRPr="00974DBF" w:rsidTr="00F85714">
        <w:trPr>
          <w:trHeight w:val="649"/>
        </w:trPr>
        <w:tc>
          <w:tcPr>
            <w:tcW w:w="2689" w:type="dxa"/>
            <w:hideMark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4913FC" w:rsidRPr="00974DBF" w:rsidRDefault="004913FC" w:rsidP="00491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43" w:type="dxa"/>
            <w:hideMark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86" w:type="dxa"/>
            <w:hideMark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913FC" w:rsidRPr="00974DBF" w:rsidTr="00F85714">
        <w:trPr>
          <w:trHeight w:val="212"/>
        </w:trPr>
        <w:tc>
          <w:tcPr>
            <w:tcW w:w="2689" w:type="dxa"/>
          </w:tcPr>
          <w:p w:rsidR="00F85714" w:rsidRPr="00F85714" w:rsidRDefault="00F85714" w:rsidP="00F85714">
            <w:pPr>
              <w:spacing w:after="206" w:line="262" w:lineRule="auto"/>
              <w:ind w:left="22" w:right="14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F8571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4913FC" w:rsidRPr="00974DBF" w:rsidRDefault="004913FC" w:rsidP="00F8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Распознавать задачу и/или проблему;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составить план действия и реализовывать его; определить необходимые ресурсы.</w:t>
            </w:r>
          </w:p>
        </w:tc>
        <w:tc>
          <w:tcPr>
            <w:tcW w:w="3686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</w:t>
            </w:r>
            <w:r w:rsidRPr="00974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основные источники информации и ресурсы для решения задач и проблем в профессиональном и социальном контексте; особенности денежного обращения (формы расчетов), понятие и сущность финансов, особенности взаимодействия и функционирования хозяйствующих субъектов, финансовые ресурсы хозяйствующих субъектов – структура и состав.</w:t>
            </w:r>
          </w:p>
        </w:tc>
      </w:tr>
      <w:tr w:rsidR="004913FC" w:rsidRPr="00974DBF" w:rsidTr="00F85714">
        <w:trPr>
          <w:trHeight w:val="212"/>
        </w:trPr>
        <w:tc>
          <w:tcPr>
            <w:tcW w:w="2689" w:type="dxa"/>
          </w:tcPr>
          <w:p w:rsidR="004913FC" w:rsidRPr="00F85714" w:rsidRDefault="00F85714" w:rsidP="00F85714">
            <w:pPr>
              <w:spacing w:after="206" w:line="262" w:lineRule="auto"/>
              <w:ind w:left="22" w:right="14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F8571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3543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</w:t>
            </w: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3686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 приемы структурирования информации.</w:t>
            </w:r>
          </w:p>
        </w:tc>
      </w:tr>
      <w:tr w:rsidR="004913FC" w:rsidRPr="00974DBF" w:rsidTr="00F85714">
        <w:trPr>
          <w:trHeight w:val="212"/>
        </w:trPr>
        <w:tc>
          <w:tcPr>
            <w:tcW w:w="2689" w:type="dxa"/>
          </w:tcPr>
          <w:p w:rsidR="004913FC" w:rsidRPr="00F85714" w:rsidRDefault="00F85714" w:rsidP="00F85714">
            <w:pPr>
              <w:spacing w:after="269" w:line="262" w:lineRule="auto"/>
              <w:ind w:left="22" w:right="14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F8571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543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3686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4913FC" w:rsidRPr="00974DBF" w:rsidTr="00F85714">
        <w:trPr>
          <w:trHeight w:val="212"/>
        </w:trPr>
        <w:tc>
          <w:tcPr>
            <w:tcW w:w="2689" w:type="dxa"/>
          </w:tcPr>
          <w:p w:rsidR="004913FC" w:rsidRPr="00F85714" w:rsidRDefault="00F85714" w:rsidP="00F85714">
            <w:pPr>
              <w:spacing w:after="206" w:line="262" w:lineRule="auto"/>
              <w:ind w:left="22" w:right="14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F8571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 </w:t>
            </w:r>
          </w:p>
        </w:tc>
        <w:tc>
          <w:tcPr>
            <w:tcW w:w="3543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686" w:type="dxa"/>
          </w:tcPr>
          <w:p w:rsidR="004913FC" w:rsidRPr="00974DBF" w:rsidRDefault="004913FC" w:rsidP="004913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</w:tbl>
    <w:p w:rsidR="004913FC" w:rsidRPr="00974DBF" w:rsidRDefault="004913FC" w:rsidP="00F85714">
      <w:pPr>
        <w:spacing w:after="103" w:line="240" w:lineRule="auto"/>
        <w:ind w:right="-1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13FC" w:rsidRPr="00F85714" w:rsidRDefault="004913FC" w:rsidP="00F85714">
      <w:pPr>
        <w:spacing w:after="59" w:line="230" w:lineRule="auto"/>
        <w:ind w:hanging="10"/>
        <w:rPr>
          <w:rFonts w:ascii="Times New Roman" w:hAnsi="Times New Roman"/>
          <w:caps/>
          <w:sz w:val="28"/>
          <w:szCs w:val="28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Перечень практических и/или лабораторных занятий </w:t>
      </w:r>
      <w:r w:rsidRPr="00F85714">
        <w:rPr>
          <w:rFonts w:ascii="Times New Roman" w:hAnsi="Times New Roman"/>
          <w:caps/>
          <w:sz w:val="28"/>
          <w:szCs w:val="28"/>
        </w:rPr>
        <w:t>ОП.11</w:t>
      </w:r>
      <w:r w:rsidR="00F85714" w:rsidRPr="00F85714">
        <w:rPr>
          <w:rFonts w:ascii="Times New Roman" w:hAnsi="Times New Roman"/>
          <w:caps/>
          <w:sz w:val="28"/>
          <w:szCs w:val="28"/>
        </w:rPr>
        <w:t xml:space="preserve">. </w:t>
      </w:r>
      <w:r w:rsidR="00F85714" w:rsidRPr="00F85714">
        <w:rPr>
          <w:rFonts w:ascii="Times New Roman" w:hAnsi="Times New Roman"/>
          <w:sz w:val="28"/>
          <w:szCs w:val="28"/>
        </w:rPr>
        <w:t>Экономика организации.</w:t>
      </w:r>
    </w:p>
    <w:p w:rsidR="004913FC" w:rsidRPr="00974DBF" w:rsidRDefault="004913FC" w:rsidP="004913FC">
      <w:pPr>
        <w:spacing w:after="59" w:line="230" w:lineRule="auto"/>
        <w:ind w:left="43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460" w:type="dxa"/>
        <w:tblInd w:w="180" w:type="dxa"/>
        <w:tblLayout w:type="fixed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372"/>
        <w:gridCol w:w="2881"/>
        <w:gridCol w:w="2693"/>
        <w:gridCol w:w="1094"/>
      </w:tblGrid>
      <w:tr w:rsidR="004913FC" w:rsidRPr="00974DBF" w:rsidTr="008D274E">
        <w:trPr>
          <w:trHeight w:val="88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3FC" w:rsidRPr="00974DBF" w:rsidRDefault="004913FC">
            <w:pPr>
              <w:spacing w:after="74" w:line="240" w:lineRule="auto"/>
              <w:ind w:left="20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(темы) 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4913F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365" w:right="1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практической работы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4913FC" w:rsidRPr="00974DBF" w:rsidTr="008D274E">
        <w:trPr>
          <w:trHeight w:val="300"/>
        </w:trPr>
        <w:tc>
          <w:tcPr>
            <w:tcW w:w="8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974DB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Организация (предприятие) как основной субъект хозяйствования в рыночной экономике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4913F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13FC" w:rsidRPr="00974DBF" w:rsidTr="008D274E">
        <w:trPr>
          <w:trHeight w:val="88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3FC" w:rsidRPr="00974DBF" w:rsidRDefault="004913FC" w:rsidP="004D4A4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4D4A4C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Коммерческие и некоммерческие организации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4913F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974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 распределения прибыли и убытков между учредителями</w:t>
            </w:r>
            <w:r w:rsidRPr="00974DB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4D4A4C" w:rsidRPr="00974DBF" w:rsidTr="008D274E">
        <w:trPr>
          <w:trHeight w:val="155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4A4C" w:rsidRPr="00974DBF" w:rsidRDefault="004D4A4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Централизованная и децентрализованная системы планирования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4A4C" w:rsidRPr="00974DBF" w:rsidRDefault="004D4A4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A4C" w:rsidRPr="00974DBF" w:rsidRDefault="004D4A4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A4C" w:rsidRPr="00974DBF" w:rsidRDefault="004D4A4C">
            <w:pPr>
              <w:spacing w:line="276" w:lineRule="auto"/>
              <w:ind w:left="1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«Расчет распределений прибыли и убытков в полном товариществе между участниками»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A4C" w:rsidRPr="00974DBF" w:rsidRDefault="004D4A4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913FC" w:rsidRPr="00974DBF" w:rsidTr="008D274E">
        <w:trPr>
          <w:trHeight w:val="329"/>
        </w:trPr>
        <w:tc>
          <w:tcPr>
            <w:tcW w:w="9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D4A4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2.Материальные ресурсы организации (предприятия)</w:t>
            </w:r>
          </w:p>
        </w:tc>
      </w:tr>
      <w:tr w:rsidR="004913FC" w:rsidRPr="00974DBF" w:rsidTr="008D274E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3FC" w:rsidRPr="00974DBF" w:rsidRDefault="004913F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8D274E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расчета стоимостных показателей объема производства и реализации продукции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4913F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 w:rsidP="004D4A4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="004D4A4C"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8D274E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показателей производства и реализации продукции</w:t>
            </w:r>
            <w:r w:rsidRPr="00974DB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274E" w:rsidRPr="00974DBF" w:rsidTr="008D274E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274E" w:rsidRPr="00974DBF" w:rsidRDefault="008D274E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расчета среднегодовой производственной мощности предприятии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274E" w:rsidRPr="00974DBF" w:rsidRDefault="008D274E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4E" w:rsidRPr="00974DBF" w:rsidRDefault="008D274E" w:rsidP="004D4A4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4E" w:rsidRPr="00974DBF" w:rsidRDefault="008D274E">
            <w:pPr>
              <w:spacing w:line="276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«Расчет показателей производственной мощности предприятия»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4E" w:rsidRPr="00974DBF" w:rsidRDefault="00B85041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913FC" w:rsidRPr="00974DBF" w:rsidTr="008D274E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3FC" w:rsidRPr="00974DBF" w:rsidRDefault="004913F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AB0AAC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планирования потребности организации (предприятия) в оборотных средствах</w:t>
            </w:r>
          </w:p>
          <w:p w:rsidR="004913FC" w:rsidRPr="00974DBF" w:rsidRDefault="004913F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4913F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 w:rsidP="008D274E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="008D274E"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1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8D274E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среднегодовой стоимости основных производственных фондов</w:t>
            </w: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B85041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913FC" w:rsidRPr="00974DBF" w:rsidTr="008D274E">
        <w:trPr>
          <w:trHeight w:val="300"/>
        </w:trPr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AB0AAC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формирования и пополнения оборотных средств организации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 w:rsidP="00AB0AAC">
            <w:pPr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="00AB0AAC"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AB0AAC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показателей эффективности использования основных производственных фондов</w:t>
            </w: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913FC" w:rsidRPr="00974DBF" w:rsidTr="008D274E">
        <w:trPr>
          <w:trHeight w:val="300"/>
        </w:trPr>
        <w:tc>
          <w:tcPr>
            <w:tcW w:w="9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AB0A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3.Трудовые ресурсы организации (предприятия)</w:t>
            </w:r>
          </w:p>
        </w:tc>
      </w:tr>
      <w:tr w:rsidR="004913FC" w:rsidRPr="00974DBF" w:rsidTr="008D274E">
        <w:trPr>
          <w:trHeight w:val="300"/>
        </w:trPr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AB0AAC" w:rsidRPr="00974DB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Производительность труда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 w:rsidP="00AB0A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="00AB0AAC"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2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0AAC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норм расхода оборотных средств</w:t>
            </w: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B0AAC" w:rsidRPr="00974DBF" w:rsidTr="008D274E">
        <w:trPr>
          <w:trHeight w:val="300"/>
        </w:trPr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AB0AAC">
            <w:pPr>
              <w:spacing w:line="276" w:lineRule="auto"/>
              <w:ind w:left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B85041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годового фонда заработной платы организации по категориям персонала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AB0AAC" w:rsidP="00AB0A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B85041">
            <w:pPr>
              <w:spacing w:line="276" w:lineRule="auto"/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«Определение источников покрытия потребностей»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B85041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5041" w:rsidRPr="00974DBF" w:rsidTr="00441848">
        <w:trPr>
          <w:trHeight w:val="300"/>
        </w:trPr>
        <w:tc>
          <w:tcPr>
            <w:tcW w:w="9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41" w:rsidRPr="00974DBF" w:rsidRDefault="00B85041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74D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Финансовые результаты</w:t>
            </w:r>
          </w:p>
        </w:tc>
      </w:tr>
      <w:tr w:rsidR="00AB0AAC" w:rsidRPr="00974DBF" w:rsidTr="008D274E">
        <w:trPr>
          <w:trHeight w:val="300"/>
        </w:trPr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AB0AAC">
            <w:pPr>
              <w:spacing w:line="276" w:lineRule="auto"/>
              <w:ind w:left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B85041" w:rsidRPr="00974DB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Прибыль и рентабельность организации (предприятия)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AB0AAC" w:rsidP="00AB0A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B85041">
            <w:pPr>
              <w:spacing w:line="276" w:lineRule="auto"/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«Расчет показателей оборачиваемости оборотных средств»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B85041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B0AAC" w:rsidRPr="00974DBF" w:rsidTr="008D274E">
        <w:trPr>
          <w:trHeight w:val="300"/>
        </w:trPr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AB0AAC">
            <w:pPr>
              <w:spacing w:line="276" w:lineRule="auto"/>
              <w:ind w:left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B85041"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доходов организации (предприятия)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AB0AAC" w:rsidP="00AB0A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B85041">
            <w:pPr>
              <w:spacing w:line="276" w:lineRule="auto"/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«Расчет амортизации НМА»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AC" w:rsidRPr="00974DBF" w:rsidRDefault="00B85041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913FC" w:rsidRPr="00974DBF" w:rsidTr="008D274E">
        <w:trPr>
          <w:trHeight w:val="300"/>
        </w:trPr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ind w:left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3FC" w:rsidRPr="00974DBF" w:rsidRDefault="004913FC">
            <w:pPr>
              <w:spacing w:line="276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3FC" w:rsidRPr="00974DBF" w:rsidRDefault="004913F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974DBF" w:rsidRDefault="00C20DEE" w:rsidP="00C20DEE">
      <w:pPr>
        <w:spacing w:after="9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913FC" w:rsidRPr="00F85714" w:rsidRDefault="004913FC" w:rsidP="00F8571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Общие методические рекомендации и рекомендации по выполнению практических/ лабораторных занятий </w:t>
      </w:r>
    </w:p>
    <w:p w:rsidR="004913FC" w:rsidRPr="00F85714" w:rsidRDefault="004913FC" w:rsidP="00F8571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выполнении каждой практической/лабораторной работы необходимо придерживаться следующих правил:</w:t>
      </w:r>
    </w:p>
    <w:p w:rsidR="004913FC" w:rsidRPr="00F85714" w:rsidRDefault="004913FC" w:rsidP="00F85714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Внимательно прочитайте инструкцию по выполнению практической /лабораторной работы.</w:t>
      </w:r>
    </w:p>
    <w:p w:rsidR="004913FC" w:rsidRPr="00F85714" w:rsidRDefault="004913FC" w:rsidP="00F85714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Пользуясь рекомендациями к работе, выполните предложенные задания.</w:t>
      </w:r>
    </w:p>
    <w:p w:rsidR="004913FC" w:rsidRPr="005F65B4" w:rsidRDefault="004913FC" w:rsidP="00F85714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Оформите письменный отчет по выполненной практической/лабораторной работе.</w:t>
      </w:r>
    </w:p>
    <w:p w:rsidR="004913FC" w:rsidRPr="00F85714" w:rsidRDefault="004913FC" w:rsidP="00F85714">
      <w:pPr>
        <w:spacing w:after="0" w:line="240" w:lineRule="auto"/>
        <w:ind w:left="426" w:right="167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Требования к содержанию и оформлению отчета по практической/</w:t>
      </w:r>
      <w:r w:rsidR="00F85714"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лабораторной работе</w:t>
      </w:r>
    </w:p>
    <w:p w:rsidR="004913FC" w:rsidRPr="00F85714" w:rsidRDefault="004913FC" w:rsidP="00F85714">
      <w:pPr>
        <w:spacing w:after="0" w:line="240" w:lineRule="auto"/>
        <w:ind w:left="577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-название и цель работы;  </w:t>
      </w:r>
    </w:p>
    <w:p w:rsidR="004913FC" w:rsidRPr="00F85714" w:rsidRDefault="004913FC" w:rsidP="00F85714">
      <w:pPr>
        <w:spacing w:after="0" w:line="240" w:lineRule="auto"/>
        <w:ind w:left="577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-оборудование; 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4913FC" w:rsidRPr="00F85714" w:rsidRDefault="004913FC" w:rsidP="005F65B4">
      <w:pPr>
        <w:spacing w:after="0" w:line="240" w:lineRule="auto"/>
        <w:ind w:left="-15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-вывод по работе, соответствующий полученным результатам (Например, можно начать следующим образом:</w:t>
      </w:r>
      <w:r w:rsidRPr="00F8571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C20DEE" w:rsidRDefault="00C20DEE" w:rsidP="00F85714">
      <w:pPr>
        <w:spacing w:after="0" w:line="240" w:lineRule="auto"/>
        <w:ind w:left="238" w:hanging="1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913FC" w:rsidRPr="00F85714" w:rsidRDefault="004913FC" w:rsidP="00F85714">
      <w:pPr>
        <w:spacing w:after="0" w:line="240" w:lineRule="auto"/>
        <w:ind w:left="238" w:hanging="1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Критерии оценки результатов выполнения практической/лабораторной работы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Критериями оценки результатов выполнения практической (лабораторной) работы являются:  </w:t>
      </w:r>
    </w:p>
    <w:p w:rsidR="004913FC" w:rsidRPr="00F85714" w:rsidRDefault="004913FC" w:rsidP="00F85714">
      <w:pPr>
        <w:spacing w:after="0" w:line="240" w:lineRule="auto"/>
        <w:ind w:left="577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-степень реализации цели работы;  </w:t>
      </w:r>
    </w:p>
    <w:p w:rsidR="004913FC" w:rsidRPr="00F85714" w:rsidRDefault="004913FC" w:rsidP="00F85714">
      <w:pPr>
        <w:spacing w:after="0" w:line="240" w:lineRule="auto"/>
        <w:ind w:left="577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-качество оформления отчета;  </w:t>
      </w:r>
    </w:p>
    <w:p w:rsidR="004913FC" w:rsidRPr="00F85714" w:rsidRDefault="004913FC" w:rsidP="005F65B4">
      <w:pPr>
        <w:spacing w:after="0" w:line="240" w:lineRule="auto"/>
        <w:ind w:left="577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-степень соответствия результатов работы заданны</w:t>
      </w:r>
      <w:r w:rsidR="005F65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 требованиям.  </w:t>
      </w:r>
    </w:p>
    <w:p w:rsidR="00C20DEE" w:rsidRDefault="00C20DEE" w:rsidP="00F8571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913FC" w:rsidRPr="00F85714" w:rsidRDefault="004913FC" w:rsidP="00F8571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Оценка выполнения практической (лабораторной) работы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Отметка 5</w:t>
      </w: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«отлично» выставляется, если студент имеет глубокие знания учебного материала по теме практической (лабораторной)работы,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Отметка 4</w:t>
      </w: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Отметка 3</w:t>
      </w: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4913FC" w:rsidRPr="00F85714" w:rsidRDefault="004913FC" w:rsidP="00F8571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Отметка 2</w:t>
      </w:r>
      <w:r w:rsidRPr="00F857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85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 работы, не раскрыл содержание контрольных вопросов. </w:t>
      </w:r>
    </w:p>
    <w:p w:rsidR="004913FC" w:rsidRPr="00974DBF" w:rsidRDefault="004913FC" w:rsidP="004913FC">
      <w:pPr>
        <w:spacing w:after="0" w:line="240" w:lineRule="auto"/>
        <w:ind w:left="10" w:hanging="1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13FC" w:rsidRPr="00974DBF" w:rsidRDefault="004913FC" w:rsidP="004913FC">
      <w:pPr>
        <w:spacing w:after="0" w:line="228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4913FC" w:rsidRPr="00974DBF" w:rsidSect="005F65B4">
          <w:pgSz w:w="11906" w:h="16838"/>
          <w:pgMar w:top="709" w:right="849" w:bottom="173" w:left="1133" w:header="720" w:footer="720" w:gutter="0"/>
          <w:cols w:space="720"/>
        </w:sectPr>
      </w:pPr>
    </w:p>
    <w:p w:rsidR="004913FC" w:rsidRPr="00974DBF" w:rsidRDefault="004913FC" w:rsidP="005F65B4">
      <w:pPr>
        <w:spacing w:after="49" w:line="240" w:lineRule="auto"/>
        <w:ind w:right="28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МЕТОДИЧЕСКИЕ РЕКОМЕНДАЦИИ ДЛЯ СТУДЕНТОВ ПРИ</w:t>
      </w:r>
    </w:p>
    <w:p w:rsidR="004913FC" w:rsidRPr="00974DBF" w:rsidRDefault="004913FC" w:rsidP="004913FC">
      <w:pPr>
        <w:spacing w:after="49" w:line="240" w:lineRule="auto"/>
        <w:ind w:left="10" w:right="99" w:hanging="1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ПРОВЕДЕНИИ ПРАКТИЧЕСКИХ/ЛАБОРАТОРНЫХ ЗАНЯТИЙ</w:t>
      </w:r>
    </w:p>
    <w:p w:rsidR="004913FC" w:rsidRPr="00974DBF" w:rsidRDefault="004913FC" w:rsidP="00F65FA0">
      <w:pPr>
        <w:spacing w:after="49" w:line="276" w:lineRule="auto"/>
        <w:ind w:left="-284" w:right="99" w:hanging="1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07672" w:rsidRPr="00974DBF" w:rsidRDefault="004913FC" w:rsidP="00F65FA0">
      <w:pPr>
        <w:shd w:val="clear" w:color="auto" w:fill="FFFFFF"/>
        <w:spacing w:after="0" w:line="276" w:lineRule="auto"/>
        <w:ind w:left="-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Практическое занятие №1</w:t>
      </w:r>
      <w:r w:rsidR="00707672" w:rsidRPr="00974DB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707672"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 распределения прибыли и убытков между учредителями.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Цель занятия</w:t>
      </w:r>
      <w:r w:rsidRPr="00974D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усвоить методику расчета показателей прибыли и рентабельности.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Контрольные вопросы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Что такое прибыль?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Виды прибыли. Методика расчета.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Какое предприятие является рентабельным?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Как рассчитывается рентабельность продукции?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Как рассчитывается рентабельность производственных фондов?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Методические указания по выполнению практическux задач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Прибыль (убыток) от реализации продукции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(работ, услуг) определяется как разница между выручкой от реализации продукции в действующих ценах без НДС и затратами на производство и реализацию продукции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 = ТП –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где П – прибыль от реализации продукции, тыс. руб.;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ТП – выручка от реализации товарной продукции, тыс. руб.;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– полная себестоимость товарной продукции, тыс.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Валовая прибыль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сумма прибылей (убытков) предприятия как от реализации продукции, так и дохода (расходов), не связанных с ее производством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реализацией. Определяется суммой: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- прибыли от реализации продукции работ и услуг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- прибыли от прочей реализации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(прибыль от реализации товарно-материальных ценностей + прибыль от реализации подсобных хозяйств + прибыль от реализации основных фондов и нематериальных активов);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- финансовых результатов от внереализационных операций 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(прибыль от долевого участия в деятельности совместных предприятий + прибыль от сдачи в аренду основных средств – пени и штрафы полученные и уплаченные – убытки от списания дебиторской задолженности – убытки от стихийных бедствий)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Валовая прибыль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определяется по формуле: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В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± Пи ±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Пвр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Налогооблагаемая прибыль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может быть меньше или больше валовой прибыли на сумму корректировок по доходам (расходам), исключаемым при расчете основного налога на прибыль.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Налогооблагаемая прибыль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определяется по формуле: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Пн.обл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=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Пв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Скоррект</w:t>
      </w:r>
      <w:proofErr w:type="spellEnd"/>
      <w:proofErr w:type="gram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Пн.обл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=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Пв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Скоррект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Балансовая (чистая, нераспределенная) прибыль предприятия,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прибыль оставшаяся в распоряжении предприятия после уплаты налогов и других обязательных платежей.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Балансовая (чистая) прибыль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определяется по формуле: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Пбал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=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Пв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НП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Затраты на 1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товарной продукции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определяется по формуле: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1 рубль = ТП/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Соизмерение прибыли с затратами предприятия означает рентабельность, или норму рентабельности. Рентабельность продукции рассчитывается в виде процентного отношения прибыли от реализации продукции к ее полной себестоимости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Рентабельность производственных фондов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Рп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% рассчитывается как процентное отношение балансовой прибыли к среднегодовой стоимости основных производственных фондов и оборотных средств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где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Пбал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балансовая прибыль, тыс. руб.;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Сср.год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среднегодовая стоимость основных производственных фондов, тыс.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Соб.ф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среднегодовая стоимость нормируемых оборотных средств предприятия, тыс.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Задача 1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Типография располагает следующими данными: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реализованная продукция 65034,6 тыс. руб.;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полная себестоимость продукции 53481 тыс.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Рассчитать прибыль от реализации продукции, рентабельность изделий.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Решение: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Определим прибыль от реализации продукции по формуле: П = ТП –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Если, ТП = 65034,6 тыс.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= 53481 тыс.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Тогда: П = 65034, 6 – 53481 = 11553,6 тыс.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Ответ</w:t>
      </w:r>
      <w:r w:rsidRPr="00974DB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прибыль от реализации продукции составит 11553, 6 тыс.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рентабельность изделия 21,6%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Задача 2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Определить прибыль и рентабельность от реализации 5000 шт. журнала при себестоимости 1 шт. 128 руб. и оптовой цене 140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Решение: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Определим себестоимость от реализации 5000 шт. журнала: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5000 шт. х 128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640000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Определим выручку реализации 5000 шт. журнала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5000 шт. х 140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700000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Определим прибыль по формуле: П = ТП –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Если, ТП = 700000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640000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Тогда: П = 700000 – 640000 = 60000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Ответ</w:t>
      </w: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прибыль от реализации журналов составит 60000 руб., рентабельность от их реализации 9,6%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Задача 3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Уфимский полиграфкомбинат реализовала за год продукции на сумму 95800 тыс. руб. Полная себестоимость составила 74350 тыс. руб. Определить прибыль от реализации продукции, рентабельность изделий.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Решение: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Определим прибыль от реализации продукции по формуле: П = ТП –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Если, ТП = 95800 тыс.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74350 тыс.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Тогда: П = 95800 – 74350 = 21450 тыс.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Ответ: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прибыль от реализации продукции составит 21450 тыс.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рентабельность изделия 28,9%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lastRenderedPageBreak/>
        <w:t>Задача 4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Экономические показатели поточной линии комбината: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 фактический выпуск продукции, учебной литературы в год 170000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себестоимость 1 учебника 114,86 руб.;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цена оптовая 1 учебника 129,89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Рассчитать сумму прибыли от производства продукции и уровень рентабельности изделия.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Решение: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Определим выручку реализации учебной литературы: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170000 шт. х 129,89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22081300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Определим себестоимость учебной литературы: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170000 шт. х 114,86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19526200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Определим прибыль от производства продукции по формуле: П = ТП –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Если, ТП = 22081300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19526200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Тогда: П = 22081300 – 19526200 = 2555100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Ответ</w:t>
      </w:r>
      <w:r w:rsidRPr="00974DB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прибыль от реализации журналов составит 2555100 руб., рентабельность от их реализации 13,1%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Задача 5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Определить прибыль, выручку товарной продукции, затраты на 1 рубль товарной продукции по следующим данным: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полная себестоимость 36075,7 руб.;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плановая рентабельность 20%.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Решение: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Используя формулу рентабельности изделия: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Определим прибыль по формуле: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Определим выручку продукции по формуле: ТП =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П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ТП = 36075,7 + 7215,14 = 43290,84 руб.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Определим затраты на 1 рубль товарной продукции по формуле: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</w:t>
      </w:r>
      <w:proofErr w:type="spellStart"/>
      <w:proofErr w:type="gram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Сполн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./</w:t>
      </w:r>
      <w:proofErr w:type="gram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ТП</w:t>
      </w:r>
    </w:p>
    <w:p w:rsidR="00707672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= 36075,7/43290,84 = 0,83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441848" w:rsidRPr="00974DBF" w:rsidRDefault="0070767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Ответ</w:t>
      </w:r>
      <w:r w:rsidRPr="00974DB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прибыль продукции 7215,14 руб., выручка товарной продукции 43290, 84 руб., затраты на 1 рубль товарной продукции составит 0,83 руб.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41848" w:rsidRPr="00974DBF" w:rsidRDefault="0007595F" w:rsidP="00F65FA0">
      <w:pPr>
        <w:shd w:val="clear" w:color="auto" w:fill="FFFFFF"/>
        <w:spacing w:after="0" w:line="276" w:lineRule="auto"/>
        <w:ind w:left="-284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занятия№2</w:t>
      </w:r>
      <w:r w:rsidR="00441848"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41848" w:rsidRPr="00974DBF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распределений прибыли и убытков в полном товариществе между участниками.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Цели урока: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Образовательная: Изучить основные понятия по теме. Научить рассчитывать прибыль.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Развивающая: Развивать память.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Воспитательная: Воспитывать экономическую грамотность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Методы обучения: рассказ, беседа, практическая работа, активный метод обучения - видео-метод.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Структура урока: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Организационный момент 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Изложение нового материала 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Вводный инструктаж 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Практическая работа учащихся. 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Заключительный инструктаж 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Ход урока: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Организационный момент: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Урок начинается с приветствия, проверки готовности к работе и наличие учащихся на уроке.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Учитель настраивает учащихся на работу, возбуждает у них интерес, внимание и активное отношение к занятию.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После этого сообщается тема, цель и задачи урока.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Изложение нового материала.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Любое предприятие основной целью своей деятельности считает получение прибыли. Прибыль является одним из показателей успешности работы предприятия, доходы которого превышают расходы, в противном случае предприятие несет убытки. Рост прибыли означает рост деловых возможностей предприятия, его предпринимательской активности.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В общем виде прибыль определяется по формуле 4.1, а в целом по предприятию по формуле 4.2.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П =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Цп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С, (4.1)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где П - прибыль;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Цп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цена продукции;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С - себестоимость.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П = В -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Срп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, (4.2)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где П - прибыль;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В - Выручка от реализации продукции;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С - себестоимость реализованной продукции.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Функции прибыли: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показывает экономическую эффективность, полученную в результате деятельности предприятия;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является основным элементам финансовых результатов предприятия;</w:t>
      </w:r>
    </w:p>
    <w:p w:rsidR="00441848" w:rsidRPr="00974DBF" w:rsidRDefault="00441848" w:rsidP="00F65FA0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служит источником формирования бюджетов разных уровней.</w:t>
      </w:r>
    </w:p>
    <w:p w:rsidR="00441848" w:rsidRPr="00974DBF" w:rsidRDefault="00441848" w:rsidP="004418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Показатели прибыли на предприятии представлены на рисунке 4.1.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4854"/>
      </w:tblGrid>
      <w:tr w:rsidR="00441848" w:rsidRPr="00974DBF" w:rsidTr="00441848">
        <w:trPr>
          <w:gridAfter w:val="1"/>
          <w:tblCellSpacing w:w="0" w:type="dxa"/>
          <w:jc w:val="center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848" w:rsidRPr="00974DBF" w:rsidTr="00441848">
        <w:trPr>
          <w:tblCellSpacing w:w="0" w:type="dxa"/>
          <w:jc w:val="center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441848">
            <w:pPr>
              <w:spacing w:after="0" w:line="360" w:lineRule="auto"/>
              <w:ind w:left="-129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6B12A6" wp14:editId="53B72B91">
                  <wp:extent cx="3824133" cy="2335094"/>
                  <wp:effectExtent l="0" t="0" r="5080" b="8255"/>
                  <wp:docPr id="15" name="Рисунок 15" descr="http://www.newlypedagog.ru/images/books/469/image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wlypedagog.ru/images/books/469/image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9173" cy="2344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848" w:rsidRPr="00974DBF" w:rsidRDefault="00441848" w:rsidP="004418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Рисунок 4.1 - Показатели прибыли на предприятии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Балансовая прибыль включает три элемента: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прибыль от реализации товаров (работ, услуг);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прибыль (убыток) от реализации основных средств и иного имущества предприятия;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прибыль (убыток) от внереализационных операций (операции, не относящиеся к основной деятельности предприятия и не связанные с реализацией продукции, основных средств, иного имущества предприятия, выполнения работ, оказания услуг).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Основные методы планирования прибыли: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Метод прямого счета применяется при небольшом ассортименте выпускаемой продукции. Прибыль рассчитывается как разница между выручкой от реализации продукции (за вычетом налога на добавленную стоимость (НДС) и акцизов) и полной себестоимостью продукции.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Метод аналитического счета применяется при большом ассортименте выпускаемой продукции и в дополнение к прямому методу. Прибыль по несравнимой продукции рассчитывается отдельно.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Метод совмещенного счета совмещает элементы прямого и аналитического методов расчета.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Распределение прибыли предприятия - направление прибыли в бюджет и по статьям использования на предприятии. Распределение и использование прибыли имеет свои особенности, обусловленные организационно-правовой формой предприятия (см. таблицу 4.1).</w:t>
      </w:r>
    </w:p>
    <w:p w:rsidR="00441848" w:rsidRPr="00974DBF" w:rsidRDefault="00441848" w:rsidP="004418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Таблица 4.1 - Распределение прибыли предприятия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4"/>
        <w:gridCol w:w="6061"/>
      </w:tblGrid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Организационно-правовая форма предпринимательства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распределения прибыли</w:t>
            </w:r>
          </w:p>
        </w:tc>
      </w:tr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товарищество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Прибыль распределяется между участниками в соответствии с учредительным договором, в котором определяются доли каждого как в распределении прибыли, так и при покрытии убытков</w:t>
            </w:r>
          </w:p>
        </w:tc>
      </w:tr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Товарищество на вере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полученной балансовой прибыли вносится в бюджет налог на прибыль, после этого часть прибыли выплачивается вкладчикам (</w:t>
            </w:r>
            <w:proofErr w:type="spellStart"/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коммандистам</w:t>
            </w:r>
            <w:proofErr w:type="spellEnd"/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доле, соответствующей их вкладу в капитал товарищества, затем прибыль направляется на развитие предприятия и другие цели. Остаток прибыли распределяется между действительными (полными) товарищами</w:t>
            </w:r>
          </w:p>
        </w:tc>
      </w:tr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Акционерное общество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механизмы распределения прибыли и порядок выплаты дивидендов фиксируется в уставе общества. Чистая прибыль за вычетом налогов распределяется по фондам: резервному, накопления и потребления, фонду по выплате дивидендов по привилегированным и обыкновенным акциям</w:t>
            </w:r>
          </w:p>
        </w:tc>
      </w:tr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Прибыль облагается налогом и распределяется в общем порядке, установленном для юридических лиц. При подведении итогов хозяйственной деятельности за год каждому участнику (пайщику) выплачивается доля прибыли, соответствующая его вкладу в уставной капитал, после внесения в бюджет налогов, других обязательных платежей, направления прибыли на развитие предприятия и материальное поощрение работников</w:t>
            </w:r>
          </w:p>
        </w:tc>
      </w:tr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Казенное предприятие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Прибыль от реализации продукции (работ, услуг) направляется на финансирование мероприятий, обеспечивающих выполнение плана-заказа, плана развития завода и на другие производственные уели, а также на социальное развитие. Свободная часть прибыли, остающаяся после ее направления на </w:t>
            </w: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указанные цели, подлежит изъятию в доход федерального бюджета</w:t>
            </w:r>
          </w:p>
        </w:tc>
      </w:tr>
      <w:tr w:rsidR="00441848" w:rsidRPr="00974DBF" w:rsidTr="006D23DC">
        <w:trPr>
          <w:tblCellSpacing w:w="0" w:type="dxa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42" w:right="17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Предприятие с участием иностранного капитала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240" w:lineRule="auto"/>
              <w:ind w:left="250" w:right="14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чистой прибыли после вычета налогов распределяется по фондам: резервному, накопления и потребления. Оставшаяся часть прибыли распределяется между российскими и иностранными участниками</w:t>
            </w:r>
          </w:p>
        </w:tc>
      </w:tr>
    </w:tbl>
    <w:p w:rsidR="00441848" w:rsidRPr="00974DBF" w:rsidRDefault="00441848" w:rsidP="004418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Вводный инструктаж.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Ознакомление учащихся с целями, содержанием, организацией и приемами выполнения предстоящей практической работы.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Практическая работа учащихся. Текущий инструктаж.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Проверьте себя: по какой формуле определяется валовая (балансовая) прибыль предприятия (Пб):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а) Пб = (В - З) +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+ (-) Д;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б) Пб = В - З;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в) Пб = Пб +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+ (-) Д - Н,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где Пб - балансовая прибыль предприятия; В - выручка от реализации продукции предприятия; З - затраты на производство и реализацию продукции;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прибыль от прочей продажи; Д - доходы за вычетом расходов по внереализационным операциям; Н - выплаты по налогам.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По какой из приведенных формул в задании 1 определяется прибыль от реализации?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На какие цели может быть использована чистая прибыль предприятия: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а) на выплату заработной платы работникам предприятия;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б) на развитие производства, науки и техники;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в) на уплату налогов.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Решите задачу. Предприятие за год изготовило 125 тыс. изделий. Затраты на производство и реализацию составили 35 денежных единиц (д. е) за единицу изделия. Чему равна прибыль предприятия за год, если цена реализации за единицу изделия составляет 58 д. е.?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Решите задачу. Предприятие от реализации продукции получает в месяц по 75 тыс. руб. прибыли, а затраты на ее производство составляет 55 тыс. руб. Определите выручку от реализации продукции предприятия за месяц, за год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Ответы для проверки практического задания представлены в таблице 4.2.</w:t>
      </w:r>
    </w:p>
    <w:p w:rsidR="00441848" w:rsidRPr="00974DBF" w:rsidRDefault="00441848" w:rsidP="004418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Таблица 4.2 - Ответы для проверки практического задания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670"/>
      </w:tblGrid>
      <w:tr w:rsidR="00441848" w:rsidRPr="00974DBF" w:rsidTr="00441848">
        <w:trPr>
          <w:tblCellSpacing w:w="0" w:type="dxa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441848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практического задания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441848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41848" w:rsidRPr="00974DBF" w:rsidTr="00441848">
        <w:trPr>
          <w:tblCellSpacing w:w="0" w:type="dxa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441848" w:rsidRPr="00974DBF" w:rsidTr="00441848">
        <w:trPr>
          <w:tblCellSpacing w:w="0" w:type="dxa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441848" w:rsidRPr="00974DBF" w:rsidTr="00441848">
        <w:trPr>
          <w:tblCellSpacing w:w="0" w:type="dxa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441848" w:rsidRPr="00974DBF" w:rsidTr="00441848">
        <w:trPr>
          <w:tblCellSpacing w:w="0" w:type="dxa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 = В - З, где В - выручка, З - затраты.</w:t>
            </w:r>
          </w:p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= 125 х 58 = 7250 д. е., З = 125 х 35 = 4375 д. е.</w:t>
            </w:r>
          </w:p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 = 7250 - 4375 = 2 875 д. е.</w:t>
            </w:r>
          </w:p>
        </w:tc>
      </w:tr>
      <w:tr w:rsidR="00441848" w:rsidRPr="00974DBF" w:rsidTr="00441848">
        <w:trPr>
          <w:tblCellSpacing w:w="0" w:type="dxa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= 75 + 55 = 130 тыс. руб. в месяц</w:t>
            </w:r>
          </w:p>
          <w:p w:rsidR="00441848" w:rsidRPr="00974DBF" w:rsidRDefault="00441848" w:rsidP="006D23DC">
            <w:pPr>
              <w:spacing w:after="0" w:line="360" w:lineRule="auto"/>
              <w:ind w:left="176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х 12 = 1 560 тыс. руб. в год</w:t>
            </w:r>
          </w:p>
        </w:tc>
      </w:tr>
    </w:tbl>
    <w:p w:rsidR="00441848" w:rsidRPr="00974DBF" w:rsidRDefault="00441848" w:rsidP="004418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Заключительный инструктаж.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Идет обсуждение результатов выполненной практической работы, обобщаются сведения по пройденной теме, разбираются ошибки.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Выдача домашнего задания: Ответить на вопросы по данной теме § 18, стр. 104 учебника: Симоненко В.Д. Основы предпринимательства: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Эликтивный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курс. Учебное пособие для 10-11 классов. - М.: Вита-Пресс, 2005. - 176 с.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Уборка рабочих мест.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Основу национальной экономики любого государства с развитыми рыночными отношениями составляет предпринимательство, осуществляемое отдельными гражданами или предприятиями различных организационно - правовых форм.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В условиях рыночных отношений и информатизации общества возникают процессы, направленные на практическое применение получаемых знаний и умений, способных удовлетворять потребности человека. Одно из новых требований - развитие качеств делового человека. Подготовить юношей и девушек к быстрейшей адаптации в жизни можно, предоставив им возможность овладеть такими основами профессиональных знаний и умений, которые помогут сориентироваться в условиях рыночной экономики, грамотно вести собственное дело, найти свое место в жизни. В связи с этим особенно важно обеспечить экономическую грамотность молодежи, создать адекватную новым условиям систему экономической подготовки, ставящей своей целью не только овладение школьниками необходимыми знаниями, но и создание условий для формирования активного субъекта экономической деятельности.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Создание системы экономического образования является актуальной задачей. Выпускники российских школ должны иметь представление об основах рыночной экономики, знать экономические термины и понятия.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Экономические понятия могут быть получены на основе систематического обучения основам предпринимательства. Изучение основ предпринимательства, как и любого предмета, происходит на основе образовательной программы. Одной из тем, входящих в состав программы "Основы предпринимательства" является тема "Прибыль как цель предпринимательства".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Значимость изучения темы: получение знаний, позволяющих производить необходимые действия, связанные с расчетами прибыли, экономической эффективности и заполнением финансовых документов предприятия. Каждый обучающийся сможет на основе полученных знаний проанализировать финансовое состояние предприятия, а также проанализировать свое отношение к вопросам предпринимательства и личные возможности для возможной в будущем предпринимательской деятельности.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При изучении темы "Прибыль как цель предпринимательства" могут быть использованы как традиционные методы обучения, так и нетрадиционные, но приоритетными являются: практические методы обучения.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Обязательным нормативным документом, регулирующим деятельность учителя по реализации содержания программы учебного курса или предмета, является календарно-тематическое планирование, которое содержит основные темы обучения и распределение их по часам.</w:t>
      </w:r>
    </w:p>
    <w:p w:rsidR="00441848" w:rsidRPr="00974DBF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работа№3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71C57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показателей производства и реализации продукции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Цель работы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: научиться рассчитывать показатели производственного плана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Оборудование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: методические указания.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 работы</w:t>
      </w:r>
    </w:p>
    <w:p w:rsidR="00441848" w:rsidRPr="00971C57" w:rsidRDefault="00441848" w:rsidP="006D23DC">
      <w:pPr>
        <w:numPr>
          <w:ilvl w:val="0"/>
          <w:numId w:val="5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Решить задачи.</w:t>
      </w:r>
    </w:p>
    <w:p w:rsidR="00441848" w:rsidRPr="00971C57" w:rsidRDefault="00441848" w:rsidP="006D23D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Сделать вывод по работе.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Задача 1.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На основании исходных данных, приведенных в таблице 1, определить показатели производственного плана: объем валовой, товарной и реализованной продукции.</w:t>
      </w:r>
    </w:p>
    <w:p w:rsidR="00441848" w:rsidRPr="00971C57" w:rsidRDefault="00441848" w:rsidP="0044184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Таблица 1.1 - Исходные данные для решения задачи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0"/>
        <w:gridCol w:w="1709"/>
      </w:tblGrid>
      <w:tr w:rsidR="00971C57" w:rsidRPr="00971C57" w:rsidTr="00441848">
        <w:trPr>
          <w:trHeight w:val="313"/>
        </w:trPr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15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Объем готовой продукции, тыс. изделий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Цена реализации продукции, руб./изд.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Стоимость выполненных на сторону работ, тыс. руб.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1840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Стоимость услуг производственного характера, оказанных на сторону, тыс. руб.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Стоимость полуфабрикатов для реализации на сторону, тыс. руб.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Стоимость незавершенного производства, тыс. руб.: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  на начало периода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 на конец периода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971C57" w:rsidRPr="00971C57" w:rsidTr="00441848">
        <w:tc>
          <w:tcPr>
            <w:tcW w:w="8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Остатки готовой продукции на складах, тыс. изделий: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 начало периода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 конец периода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</w:tr>
    </w:tbl>
    <w:p w:rsidR="00441848" w:rsidRPr="00971C57" w:rsidRDefault="00441848" w:rsidP="006D23DC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Порядок расчетов: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Pr="00971C57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объема товарной продукции (ТП), тыс. руб.: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026C307" wp14:editId="0A14AC27">
            <wp:extent cx="1556385" cy="204470"/>
            <wp:effectExtent l="0" t="0" r="5715" b="5080"/>
            <wp:docPr id="3" name="Рисунок 3" descr="https://mega-talant.com/uploads/files/205600/94825/100032_html/images/94825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ga-talant.com/uploads/files/205600/94825/100032_html/images/94825.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где Р – стоимость выполненных на сторону работ,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     У – стоимость услуг производственного характера, оказанных сторонним организациям,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    ПФ – стоимость полуфабрикатов собственного изготовления для реализации на сторону,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    ГП – стоимость готовой продукции, предназначенной для реализации на сторону,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Стоимость готовой продукции рассчитать, как произведение объема готовой продукции в натуральном измерении и цены единицы изделия.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Pr="00971C57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объема валовой продукции (ВП), тыс. руб</w:t>
      </w:r>
      <w:r w:rsidRPr="00971C5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61D0804" wp14:editId="32C975F8">
            <wp:extent cx="1148080" cy="204470"/>
            <wp:effectExtent l="0" t="0" r="0" b="5080"/>
            <wp:docPr id="4" name="Рисунок 4" descr="https://mega-talant.com/uploads/files/205600/94825/100032_html/images/94825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ga-talant.com/uploads/files/205600/94825/100032_html/images/94825.0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где ∆НП – изменение остатков незавершенного производства за анализируемый период,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5BF6FE0" wp14:editId="4C33DAD6">
            <wp:extent cx="1556385" cy="223520"/>
            <wp:effectExtent l="0" t="0" r="5715" b="5080"/>
            <wp:docPr id="5" name="Рисунок 5" descr="https://mega-talant.com/uploads/files/205600/94825/100032_html/images/94825.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ega-talant.com/uploads/files/205600/94825/100032_html/images/94825.00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где НП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Н.П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, НП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К.П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стоимость незавершенного производства соответственно на начало и конец анализируемого периода, тыс. руб.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3. </w:t>
      </w:r>
      <w:r w:rsidRPr="00971C57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объема реализованной продукции (РП), тыс. руб.: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C5F2452" wp14:editId="69016329">
            <wp:extent cx="1108710" cy="204470"/>
            <wp:effectExtent l="0" t="0" r="0" b="5080"/>
            <wp:docPr id="6" name="Рисунок 6" descr="https://mega-talant.com/uploads/files/205600/94825/100032_html/images/94825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ga-talant.com/uploads/files/205600/94825/100032_html/images/94825.00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где ∆ГП – изменение остатков нереализованной готовой продукции за анализируемый период, тыс. руб.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5460205" wp14:editId="19C869C3">
            <wp:extent cx="2635885" cy="223520"/>
            <wp:effectExtent l="0" t="0" r="0" b="5080"/>
            <wp:docPr id="7" name="Рисунок 7" descr="https://mega-talant.com/uploads/files/205600/94825/100032_html/images/94825.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ega-talant.com/uploads/files/205600/94825/100032_html/images/94825.00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где ГП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Н.П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, ГП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К.П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стоимость остатков готовой продукции на складах предприятия соответственно на начало и конец отчетного периода,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     О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Н.П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, О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К.П 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– то же, в натуральном выражении, тыс. изделий.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2.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Рассчитать показатели производственного плана по использованию производственных фондов. Исходные данные приведены в таблице 2.</w:t>
      </w:r>
    </w:p>
    <w:p w:rsidR="00441848" w:rsidRPr="00971C57" w:rsidRDefault="00441848" w:rsidP="0044184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Таблица 2 - Исходные данные для решения задачи 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1423"/>
        <w:gridCol w:w="1682"/>
        <w:gridCol w:w="1454"/>
        <w:gridCol w:w="1748"/>
      </w:tblGrid>
      <w:tr w:rsidR="00971C57" w:rsidRPr="00971C57" w:rsidTr="00441848">
        <w:tc>
          <w:tcPr>
            <w:tcW w:w="3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3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стоимости ОФ,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Годовая норма амортизации, %</w:t>
            </w:r>
          </w:p>
        </w:tc>
      </w:tr>
      <w:tr w:rsidR="00971C57" w:rsidRPr="00971C57" w:rsidTr="0044184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 в эксплуатацию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выбытие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Стоимость ОФ на 01.01,тыс. руб.,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здания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01.04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01.11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сооружения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01.03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01.09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передаточные устройства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01.07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01.06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5,8</w:t>
            </w:r>
          </w:p>
        </w:tc>
      </w:tr>
      <w:tr w:rsidR="00971C57" w:rsidRPr="00971C57" w:rsidTr="00441848">
        <w:trPr>
          <w:trHeight w:val="540"/>
        </w:trPr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машины и оборудование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01.05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01.04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транспортные средства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01.11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01.02</w:t>
            </w:r>
          </w:p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Стоимость товарной продукции, тыс. руб.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971C57" w:rsidRPr="00971C57" w:rsidTr="00441848">
        <w:tc>
          <w:tcPr>
            <w:tcW w:w="3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Среднесписочная численность рабочих, чел.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41848" w:rsidRPr="00971C57" w:rsidRDefault="00441848" w:rsidP="0044184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</w:tbl>
    <w:p w:rsidR="00441848" w:rsidRPr="00971C57" w:rsidRDefault="00441848" w:rsidP="0044184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Порядок расчетов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Pr="00971C5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Определение среднегодовой стоимости основных производственных фондов, тыс. руб.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1.1 По основным видам: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8E1FB4" wp14:editId="3F630944">
            <wp:extent cx="2139950" cy="389255"/>
            <wp:effectExtent l="0" t="0" r="0" b="0"/>
            <wp:docPr id="8" name="Рисунок 8" descr="https://mega-talant.com/uploads/files/205600/94825/100032_html/images/94825.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ega-talant.com/uploads/files/205600/94825/100032_html/images/94825.00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ср.годi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среднегодовая стоимость основных фондов i-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     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н.гi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стоимость i-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 основных фондов на начало отчетного года,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     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ввi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выбi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- стоимость i-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 соответственно вновь введенных и выбывших за отчетный период основных фондов, тыс. руб.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t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число месяцев эксплуатации вновь введенных основных фондов;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t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число месяцев, остающихся со времени выбытия основных фондов до конца года;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1.2 В целом по предприятию: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5675D7A" wp14:editId="797A011C">
            <wp:extent cx="1332865" cy="262890"/>
            <wp:effectExtent l="0" t="0" r="635" b="3810"/>
            <wp:docPr id="9" name="Рисунок 9" descr="https://mega-talant.com/uploads/files/205600/94825/100032_html/images/94825.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ga-talant.com/uploads/files/205600/94825/100032_html/images/94825.00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Pr="00971C5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Определение общей стоимости основных производственных фондов на конец отчетного года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к.г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.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), тыс. руб.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8898FAC" wp14:editId="3059A71B">
            <wp:extent cx="1663700" cy="223520"/>
            <wp:effectExtent l="0" t="0" r="0" b="5080"/>
            <wp:docPr id="10" name="Рисунок 10" descr="https://mega-talant.com/uploads/files/205600/94825/100032_html/images/94825.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ga-talant.com/uploads/files/205600/94825/100032_html/images/94825.00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н.г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.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стоимость основных производственных фондов предприятия на начало отчетного года,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в.в</w:t>
      </w:r>
      <w:proofErr w:type="gram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,Ф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выб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стоимость соответственно всех введенных и выбывших за отчетный период основных фондов, тыс. руб.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3. </w:t>
      </w:r>
      <w:r w:rsidRPr="00971C5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Определение годовой суммы амортизационных отчислений: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3.1 По основным видам: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A6C86AE" wp14:editId="3077B32E">
            <wp:extent cx="1108710" cy="408305"/>
            <wp:effectExtent l="0" t="0" r="0" b="0"/>
            <wp:docPr id="11" name="Рисунок 11" descr="https://mega-talant.com/uploads/files/205600/94825/100032_html/images/94825.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ega-talant.com/uploads/files/205600/94825/100032_html/images/94825.00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годовая сумма амортизационных отчислений по i-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му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виду основных фондов, тыс. руб.;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     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аi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годовая норма амортизации по i-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му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виду основных фондов, %.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3.2 В целом по предприятию 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год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), тыс. руб.: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B21A9D3" wp14:editId="557CF3BE">
            <wp:extent cx="846455" cy="262890"/>
            <wp:effectExtent l="0" t="0" r="0" b="3810"/>
            <wp:docPr id="12" name="Рисунок 12" descr="https://mega-talant.com/uploads/files/205600/94825/100032_html/images/94825.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ega-talant.com/uploads/files/205600/94825/100032_html/images/94825.0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Определение средней нормы амортизации 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ср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), %: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59FB609" wp14:editId="4B175455">
            <wp:extent cx="1332865" cy="457200"/>
            <wp:effectExtent l="0" t="0" r="635" b="0"/>
            <wp:docPr id="13" name="Рисунок 13" descr="https://mega-talant.com/uploads/files/205600/94825/100032_html/images/94825.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ega-talant.com/uploads/files/205600/94825/100032_html/images/94825.0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4. </w:t>
      </w:r>
      <w:r w:rsidRPr="00971C57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показателей использования основных производственных фондов.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4.1 Фондоотдача 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 характеризует размер товарной продукции (ТП), приходящийся на 1 рубль стоимости основных производственных фондов (ОПФ), руб./руб.: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= ТП / ОПФ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4.2 Фондоемкость (Ф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 – показатель, обратный фондоотдаче, характеризует стоимость основных производственных фондов, необходимую для производства 1 рубля товарной продукции, руб./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= ОПФ / ТП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4.3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Фондовооруженность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 – характеризует степень обеспеченности рабочих основными производственными фондами, тыс. руб./чел.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90B0B48" wp14:editId="17BCB129">
            <wp:extent cx="953135" cy="447675"/>
            <wp:effectExtent l="0" t="0" r="0" b="9525"/>
            <wp:docPr id="14" name="Рисунок 14" descr="https://mega-talant.com/uploads/files/205600/94825/100032_html/images/94825.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ega-talant.com/uploads/files/205600/94825/100032_html/images/94825.01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ср.сп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– среднесписочная численность рабочих основного и вспомогательного производств, чел.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5. </w:t>
      </w:r>
      <w:r w:rsidRPr="00971C57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показателей движения основных производственных фондов.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5.1 Коэффициент выбытия основных фондов 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выб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.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выб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 =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выб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 /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н.г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.</w:t>
      </w: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5.2 Коэффициент ввода (обновления) основных фондов (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вв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441848" w:rsidRPr="00971C57" w:rsidRDefault="00441848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вв</w:t>
      </w:r>
      <w:proofErr w:type="spellEnd"/>
      <w:proofErr w:type="gram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=  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</w:t>
      </w:r>
      <w:proofErr w:type="gramEnd"/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.в</w:t>
      </w:r>
      <w:proofErr w:type="spellEnd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 xml:space="preserve"> / </w:t>
      </w:r>
      <w:proofErr w:type="spellStart"/>
      <w:r w:rsidRPr="00971C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1C5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к.г</w:t>
      </w:r>
      <w:proofErr w:type="spellEnd"/>
    </w:p>
    <w:p w:rsidR="00974DBF" w:rsidRPr="00971C57" w:rsidRDefault="00974DB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595F" w:rsidRPr="00974DBF" w:rsidRDefault="0007595F" w:rsidP="006D23DC">
      <w:pPr>
        <w:shd w:val="clear" w:color="auto" w:fill="FFFFFF"/>
        <w:spacing w:after="150" w:line="276" w:lineRule="auto"/>
        <w:ind w:left="-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Практическое занятие №4 Расчет показателей производственной мощности предприятия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Цель работы: закрепить и обобщить полученные навыки расчета производственной мощности.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МЕТОДИЧЕСКИЕ УКАЗАНИЯ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Производственная мощность малого предприятия ООО «КЕРАМИКА» рассчитывается исходя из качества единиц необходимого оборудования, его производительности и режима работы предприятия.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 фирме установлена 6-ти дневная рабочая неделя (работа через день), в одну смену продолжительностью 13 часов. В 2016 году номинальный фонд рабочего времени (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ном</w:t>
      </w:r>
      <w:proofErr w:type="spellEnd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 составил: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ном</w:t>
      </w:r>
      <w:proofErr w:type="spellEnd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= 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N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дн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 - 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Вых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= 366-53-8= 305 дней.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где: 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N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дн</w:t>
      </w:r>
      <w:proofErr w:type="spellEnd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- количество дней за год - 366 дней.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Вых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-количество воскресных выходных дней за год - 53 дня.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количество праздничных дней за год - 8 дней.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 ремонт оборудования отходится 5% годового номинального фонда рабочего времени: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noProof/>
          <w:color w:val="000000"/>
          <w:sz w:val="24"/>
          <w:szCs w:val="24"/>
          <w:lang w:eastAsia="ru-RU"/>
        </w:rPr>
        <w:drawing>
          <wp:inline distT="0" distB="0" distL="0" distR="0" wp14:anchorId="2BEA25E4" wp14:editId="50BC67F4">
            <wp:extent cx="2505075" cy="391795"/>
            <wp:effectExtent l="0" t="0" r="9525" b="8255"/>
            <wp:docPr id="52" name="Рисунок 52" descr="https://fsd.multiurok.ru/html/2017/07/27/s_5979ac30a0b35/66534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07/27/s_5979ac30a0b35/665343_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дней.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Эффективный фонд рабочего времени за год при односменной работе продолжительностью 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t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сут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 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= 13 часов: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эф</w:t>
      </w:r>
      <w:proofErr w:type="spellEnd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.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</w:t>
      </w:r>
      <w:proofErr w:type="gramStart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=( 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ном</w:t>
      </w:r>
      <w:proofErr w:type="spellEnd"/>
      <w:proofErr w:type="gramEnd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- 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рем</w:t>
      </w:r>
      <w:proofErr w:type="spellEnd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 * </w:t>
      </w:r>
      <w:proofErr w:type="spellStart"/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t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сут</w:t>
      </w:r>
      <w:proofErr w:type="spellEnd"/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= (305-15)* 13= 3770 часов.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Потребность в используемом оборудовании определяется исходя из его производительности и нужд технического процесса:</w:t>
      </w:r>
    </w:p>
    <w:p w:rsidR="0007595F" w:rsidRPr="00974DBF" w:rsidRDefault="00974DBF" w:rsidP="000759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ТАБЛИЦА № </w:t>
      </w:r>
      <w:r w:rsidR="0007595F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ПРОИЗВОДИТЕЛЬНОСТЬ И МОЩНОСТЬ НЕОБХОДИМОГО ОБОРУДОВАНИЯ</w:t>
      </w:r>
    </w:p>
    <w:tbl>
      <w:tblPr>
        <w:tblW w:w="9064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1"/>
        <w:gridCol w:w="1701"/>
        <w:gridCol w:w="1559"/>
        <w:gridCol w:w="1701"/>
        <w:gridCol w:w="1560"/>
        <w:gridCol w:w="1842"/>
      </w:tblGrid>
      <w:tr w:rsidR="0007595F" w:rsidRPr="00974DBF" w:rsidTr="0007595F">
        <w:trPr>
          <w:trHeight w:val="91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единиц оборудования, штук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Производительность единицы</w:t>
            </w:r>
          </w:p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час (наг Ед.)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Годовой эффектная Фонд рабочего времени часов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 годовая (натуральных единиц)</w:t>
            </w:r>
          </w:p>
        </w:tc>
      </w:tr>
      <w:tr w:rsidR="0007595F" w:rsidRPr="00974DBF" w:rsidTr="0007595F">
        <w:trPr>
          <w:trHeight w:val="47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Ф</w:t>
            </w:r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  <w:t>эф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М=В *п * </w:t>
            </w:r>
            <w:proofErr w:type="spellStart"/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Ф</w:t>
            </w:r>
            <w:r w:rsidRPr="00974D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  <w:t>эф</w:t>
            </w:r>
            <w:proofErr w:type="spellEnd"/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Шаровая мельница, кг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377000</w:t>
            </w:r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Сушильный барабан, кг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452400</w:t>
            </w:r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Весовой шпатель, кг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177190</w:t>
            </w:r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Смеситель СМК-125, кг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131950</w:t>
            </w:r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Сушилка НЦ-12, </w:t>
            </w:r>
            <w:proofErr w:type="spellStart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56550</w:t>
            </w:r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Центробежный распылитель глазури, </w:t>
            </w:r>
            <w:proofErr w:type="spellStart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120640</w:t>
            </w:r>
          </w:p>
        </w:tc>
      </w:tr>
      <w:tr w:rsidR="0007595F" w:rsidRPr="00974DBF" w:rsidTr="0007595F">
        <w:trPr>
          <w:trHeight w:val="1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Штампы с пресс формами, 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301600</w:t>
            </w:r>
          </w:p>
        </w:tc>
      </w:tr>
      <w:tr w:rsidR="0007595F" w:rsidRPr="00974DBF" w:rsidTr="0007595F">
        <w:trPr>
          <w:trHeight w:val="120"/>
        </w:trPr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Печь </w:t>
            </w:r>
            <w:proofErr w:type="spellStart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муфельая</w:t>
            </w:r>
            <w:proofErr w:type="spellEnd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обжига и сушки, </w:t>
            </w:r>
            <w:proofErr w:type="spellStart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339300</w:t>
            </w:r>
          </w:p>
        </w:tc>
      </w:tr>
    </w:tbl>
    <w:p w:rsidR="0007595F" w:rsidRPr="00974DBF" w:rsidRDefault="0007595F" w:rsidP="000759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Рассчитываем годовую мощность по переработке сырья (шаровые мельницы, сушильные барабаны весовые питатели и смесители СМК-125):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год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= 50 * 2 * 3770 + 40 * 3*3770 + 23,5 * 2 * 3770 + 17,5 * 2 * 3770 =1138540 кг в год.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Годовая мощность сушилки НЦ-12, центробежного распылителя глазури и муфельных печей для обжига и сушки: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год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= 15 * 1 * 3770 + 32 * 1 * 3770 + 22,5 * 4 * 3770 = 516490 кв. м. в год.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Годовая производительность штампов с пресс формами: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год</w:t>
      </w: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= 10 * 8 * 3770 = 301600 штук в год.</w:t>
      </w:r>
    </w:p>
    <w:p w:rsidR="0007595F" w:rsidRPr="00974DBF" w:rsidRDefault="0007595F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Отсюда, мощность предприятия ООО «КЕРАМИКА» определяется мощностью оборудования по переработке сырья и позволяет при односменной 13-часовой работе перерабатывать в год 1138,54 тонн сырья и произвести керамических изделий общей площадью 516490 квадратных метров.</w:t>
      </w:r>
    </w:p>
    <w:p w:rsidR="0007595F" w:rsidRPr="00974DBF" w:rsidRDefault="0007595F" w:rsidP="006D23D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07595F" w:rsidRPr="00974DBF" w:rsidRDefault="0007595F" w:rsidP="000759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ИСХОДНЫЕ ДАННЫЕ</w:t>
      </w:r>
      <w:r w:rsidR="00974DBF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ПРОИЗВОДИТЕЛЬНОСТЬ ЕДИНИЦЫ ОБОРУДОВАНИЯ В ЧАС</w:t>
      </w:r>
    </w:p>
    <w:p w:rsidR="0007595F" w:rsidRPr="00974DBF" w:rsidRDefault="0007595F" w:rsidP="0007595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63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1"/>
        <w:gridCol w:w="709"/>
        <w:gridCol w:w="850"/>
        <w:gridCol w:w="993"/>
        <w:gridCol w:w="850"/>
        <w:gridCol w:w="992"/>
        <w:gridCol w:w="993"/>
        <w:gridCol w:w="992"/>
        <w:gridCol w:w="850"/>
        <w:gridCol w:w="851"/>
        <w:gridCol w:w="850"/>
      </w:tblGrid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7595F" w:rsidRPr="00974DBF" w:rsidTr="0007595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95F" w:rsidRPr="00974DBF" w:rsidRDefault="0007595F" w:rsidP="0007595F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</w:tbl>
    <w:p w:rsidR="00BC157D" w:rsidRPr="00974DBF" w:rsidRDefault="00BC157D" w:rsidP="00974DBF">
      <w:pPr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Практическое занятие №5 </w:t>
      </w:r>
      <w:r w:rsidRPr="00974DBF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Определение среднегодовой стоимости основных производственных фондов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занятия</w:t>
      </w:r>
    </w:p>
    <w:p w:rsidR="00BC157D" w:rsidRPr="00974DBF" w:rsidRDefault="00BC157D" w:rsidP="006D23DC">
      <w:pPr>
        <w:numPr>
          <w:ilvl w:val="0"/>
          <w:numId w:val="6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научиться расчетам среднегодовой стоимости основных фондов.</w:t>
      </w:r>
    </w:p>
    <w:p w:rsidR="00BC157D" w:rsidRPr="00974DBF" w:rsidRDefault="00BC157D" w:rsidP="006D23DC">
      <w:pPr>
        <w:numPr>
          <w:ilvl w:val="0"/>
          <w:numId w:val="6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закрепить расчеты показателей эффективности использования основных средств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Пояснение к занятию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фонды предприятия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активы, которые предназначены для длительного пользования, т.е. объекты в материально-вещественной форме и нематериальные активы.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основным фондам относятся: здания, сооружения, рабочие и силовые машины, оборудование, измерительные и регулирующие приборы и устройства, вычислительная техника, транспортные средства, инструменты, производственный и хозяйственный инвентарь и принадлежности, рабочий, продуктивный и племенной скот, многолетние насаждения и прочие основные фонды.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целях планирования, организации учета, контроля и анализа использования основных фондов применяются следующие показатели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 Среднегодовая стоимость основных фондов (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Фср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Показатель среднегодовой стоимости основных фондов, определяется по формуле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Фср</w:t>
      </w:r>
      <w:proofErr w:type="spellEnd"/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= [(</w:t>
      </w:r>
      <w:proofErr w:type="spellStart"/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Фнг</w:t>
      </w:r>
      <w:proofErr w:type="spellEnd"/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Фкг</w:t>
      </w:r>
      <w:proofErr w:type="spellEnd"/>
      <w:r w:rsidRPr="00974DB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)/2 + Ф1 4+ Ф17+ Ф1 10]/4,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где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нг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и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кг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стоимость основных фондов на начало и конец года; Ф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14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17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110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стоимость основных фондов на начало месяцев (4 - апрель, 7 - июль, 10 - октябрь), определяющих соответственно начало 2, 3 и 4-го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квартало</w:t>
      </w:r>
      <w:proofErr w:type="spellEnd"/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где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Фнп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стоимость основных фондов на начало периода;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Фп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стоимость поступивших за период фондов;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Фвыб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стоимость выбывших за период фондов;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Тп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число месяцев работы поступивших фондов;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Твыб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число месяцев, оставшихся до конца года с момента выбытия основных фондов.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 Коэффициент физического износа (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Киф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98957C0" wp14:editId="14F82157">
            <wp:extent cx="885190" cy="466725"/>
            <wp:effectExtent l="0" t="0" r="0" b="9525"/>
            <wp:docPr id="16" name="Рисунок 16" descr="hello_html_m68cf41e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8cf41e0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или </w:t>
      </w: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E23D01D" wp14:editId="0EF3A348">
            <wp:extent cx="476885" cy="379095"/>
            <wp:effectExtent l="0" t="0" r="0" b="1905"/>
            <wp:docPr id="17" name="Рисунок 17" descr="hello_html_m7fe6f2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fe6f22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где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Тф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фактический срок службы ОФ (лет);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нормативный срок службы ОФ (лет);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– сумма износа, начисленная за время использования ОФ;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 – балансовая стоимость ОФ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 Коэффициент годности ОФ (Кг)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CBC438" wp14:editId="2B3361A0">
            <wp:extent cx="904875" cy="184785"/>
            <wp:effectExtent l="0" t="0" r="9525" b="5715"/>
            <wp:docPr id="18" name="Рисунок 18" descr="hello_html_4ccedc4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ccedc4e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или </w:t>
      </w: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D350353" wp14:editId="25CD7CF1">
            <wp:extent cx="379095" cy="379095"/>
            <wp:effectExtent l="0" t="0" r="1905" b="1905"/>
            <wp:docPr id="19" name="Рисунок 19" descr="hello_html_m791534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791534c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 Коэффициент ввода (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Квв</w:t>
      </w:r>
      <w:proofErr w:type="spellEnd"/>
      <w:r w:rsidRPr="00974D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73EF1B5" wp14:editId="24CB8386">
            <wp:extent cx="690880" cy="379095"/>
            <wp:effectExtent l="0" t="0" r="0" b="1905"/>
            <wp:docPr id="20" name="Рисунок 20" descr="hello_html_m99a2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99a25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где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Фкп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стоимость ОФ на конец периода.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 Коэффициент выбытия (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Квыб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E816C32" wp14:editId="36207CB4">
            <wp:extent cx="865505" cy="379095"/>
            <wp:effectExtent l="0" t="0" r="0" b="1905"/>
            <wp:docPr id="21" name="Рисунок 21" descr="hello_html_3f20ca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3f20ca12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 Фондоотдача (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), 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фондоемкость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(Фе), 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фондовооруженность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Фв</w:t>
      </w:r>
      <w:proofErr w:type="spellEnd"/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175CC442" wp14:editId="5CE1DAA9">
            <wp:extent cx="612775" cy="379095"/>
            <wp:effectExtent l="0" t="0" r="0" b="1905"/>
            <wp:docPr id="22" name="Рисунок 22" descr="hello_html_1173dc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1173dcdb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F8E788F" wp14:editId="77B3E6C1">
            <wp:extent cx="574040" cy="379095"/>
            <wp:effectExtent l="0" t="0" r="0" b="1905"/>
            <wp:docPr id="23" name="Рисунок 23" descr="hello_html_3079bd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3079bdc9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BA86E07" wp14:editId="1791DC63">
            <wp:extent cx="612775" cy="379095"/>
            <wp:effectExtent l="0" t="0" r="0" b="1905"/>
            <wp:docPr id="24" name="Рисунок 24" descr="hello_html_m50e367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50e36756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где ВП – выпуск продукции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Чср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среднесписочная численность (чел).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Задание на выполнение работы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Задача 1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Рассчитайте стоимостные показатели основных производственных фондов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Задача 2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Рассчитать первоначальную стоимость объектов основных средств, если известно, что продажная стоимость объекта составила 350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транспортные услуги 25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расходы на монтажно-испытательные работы 35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Задача 3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Рассчитать среднегодовую стоимость основных средств с учетом месяца ввода и стоимость на конец года, если известно, что стоимость на начало года составляла 660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млн.руб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течение года введено основных средств: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апреле на сумму 32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млн.руб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октябре на сумму 67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млн.руб</w:t>
      </w:r>
      <w:proofErr w:type="spellEnd"/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течение года выбыли основные средства: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феврале на сумму 16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млн.руб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июле на сумму 220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млн.руб</w:t>
      </w:r>
      <w:proofErr w:type="spellEnd"/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Задача 4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Стоимость основных средств предприятия на начало года - 340 млн руб. За год введены основные средства на сумму: 45 млн руб. в июне, 9 млн руб. в сентябре; выведены - на сумму: 5,9 млн руб. в апреле, 21 млн руб. в мае.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Годовой выпуск продукции составил 1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млнтн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средняя цена продукции - 250 руб./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тн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Рассчитайте коэффициенты выбытия и обновления основных средств,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фондоотдачу.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Порядок выполнения работы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каждому студенту выдается задание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выполнение задания в соответствии с вариантом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написание отчета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отчета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исходные данные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2.подробный письменный расчет со всеми пояснениями и выводами</w:t>
      </w:r>
    </w:p>
    <w:p w:rsidR="00BC157D" w:rsidRPr="00974DBF" w:rsidRDefault="00BC157D" w:rsidP="006D23DC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C157D" w:rsidRPr="00974DBF" w:rsidRDefault="00BC157D" w:rsidP="006D23DC">
      <w:pPr>
        <w:spacing w:before="100" w:beforeAutospacing="1" w:after="100" w:afterAutospacing="1" w:line="276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Практическое занятие №6 </w:t>
      </w:r>
      <w:r w:rsidRPr="00974DBF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показателей эффективности использования основных производственных фондов.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Цель: Овладение методикой расчета показателей использования основных фондов и оборотных средств; Решение задач по этой теме основывается на знании следующих теоретических вопросов: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1. Что такое основные производственные фонды.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2. Состав основных производственных фондов.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3. Что относится к активной и пассивной части фондов.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4. Как повысить эффективность использования основных производственных фондов.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5. Понятие и состав оборотных средств.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6. Что такое оборачиваемость оборотных средств и ее показатели.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Ход работы</w:t>
      </w:r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 Решить предложенные задачи и проанализировать полученные результаты, используя предложенные формулы.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Основными показателями использования основных производственных фондов являются: 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норма и сумма амортизации, фондоотдача,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фондоемкость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, коэффициент интенсивного использования оборудования, коэффициент интенсивного использования оборудования.</w:t>
      </w:r>
    </w:p>
    <w:p w:rsidR="00BC157D" w:rsidRPr="00974DBF" w:rsidRDefault="00BC157D" w:rsidP="006D23DC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Норма амортизации (На):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1C06D46" wp14:editId="5E2CEFD1">
            <wp:extent cx="3803650" cy="476885"/>
            <wp:effectExtent l="0" t="0" r="6350" b="0"/>
            <wp:docPr id="25" name="Рисунок 25" descr="http://ekosnova.ucoz.ru/no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osnova.ucoz.ru/norma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before="100" w:beforeAutospacing="1" w:after="100" w:afterAutospacing="1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Фп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(б) - первоначальная (балансовая) стоимость основных фондов, (руб.);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Фл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ликвидационная стоимость основных фондов, (руб.);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tcл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срок службы, (лет);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Фкм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затраты на капитальный ремонт и модернизацию основных фондов, (руб.).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  Годовую сумму амортизации основных фондов (А):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CF91983" wp14:editId="7B54A8B4">
            <wp:extent cx="1099185" cy="340360"/>
            <wp:effectExtent l="0" t="0" r="5715" b="2540"/>
            <wp:docPr id="26" name="Рисунок 26" descr="http://ekosnova.ucoz.ru/amort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kosnova.ucoz.ru/amortiz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Среднегодовая стоимость основных фондов (</w:t>
      </w:r>
      <w:proofErr w:type="spellStart"/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Фс</w:t>
      </w:r>
      <w:proofErr w:type="spellEnd"/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9D8F3CE" wp14:editId="130E0DC4">
            <wp:extent cx="2072005" cy="340360"/>
            <wp:effectExtent l="0" t="0" r="4445" b="2540"/>
            <wp:docPr id="27" name="Рисунок 27" descr="http://ekosnova.ucoz.ru/srednja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kosnova.ucoz.ru/srednjaja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00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Фс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- среднегодовую стоимость основных производственных фондов;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Фвв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стоимость введенных фондов в течении года;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Фл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ликвидационная стоимость; п</w:t>
      </w:r>
      <w:r w:rsidRPr="00974DB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; </w:t>
      </w:r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 </w:t>
      </w:r>
      <w:r w:rsidRPr="00974DB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 — количество полных месяцев с момента ввода (вывода) основных фондов.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4. </w:t>
      </w:r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Коэффициент сменности (Ксм):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D32C949" wp14:editId="4060A806">
            <wp:extent cx="680720" cy="340360"/>
            <wp:effectExtent l="0" t="0" r="5080" b="2540"/>
            <wp:docPr id="28" name="Рисунок 28" descr="http://ekosnova.ucoz.ru/smenn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kosnova.ucoz.ru/smennost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МС - сумма фактически отработанных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машино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смен за сутки;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О - общее количество установленного оборудования.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5. </w:t>
      </w:r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Фондоотдача</w:t>
      </w:r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(Фот):</w:t>
      </w:r>
    </w:p>
    <w:p w:rsidR="00BC157D" w:rsidRPr="00974DBF" w:rsidRDefault="00BC157D" w:rsidP="006D23DC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71AB1FD" wp14:editId="362B1F83">
            <wp:extent cx="1752074" cy="607493"/>
            <wp:effectExtent l="0" t="0" r="635" b="2540"/>
            <wp:docPr id="29" name="Рисунок 29" descr="http://ekosnova.ucoz.ru/fondootdac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kosnova.ucoz.ru/fondootdacha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322" cy="63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Q - объем валовой или товарной продукции, (руб.).</w:t>
      </w:r>
    </w:p>
    <w:p w:rsidR="00BC157D" w:rsidRPr="00974DBF" w:rsidRDefault="00BC157D" w:rsidP="006D23DC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6. Показателя </w:t>
      </w:r>
      <w:proofErr w:type="spellStart"/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фондоемкости</w:t>
      </w:r>
      <w:proofErr w:type="spellEnd"/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(</w:t>
      </w:r>
      <w:proofErr w:type="spellStart"/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Фем</w:t>
      </w:r>
      <w:proofErr w:type="spellEnd"/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):</w:t>
      </w:r>
    </w:p>
    <w:p w:rsidR="00BC157D" w:rsidRPr="00974DBF" w:rsidRDefault="00BC157D" w:rsidP="006D23DC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F64ADF2" wp14:editId="4471F016">
            <wp:extent cx="1363125" cy="612910"/>
            <wp:effectExtent l="0" t="0" r="8890" b="0"/>
            <wp:docPr id="30" name="Рисунок 30" descr="http://ekosnova.ucoz.ru/fondoemk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kosnova.ucoz.ru/fondoemkost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201" cy="61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6D23DC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7. </w:t>
      </w:r>
      <w:proofErr w:type="spellStart"/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Фондовооруженность</w:t>
      </w:r>
      <w:proofErr w:type="spellEnd"/>
      <w:r w:rsidRPr="00974DB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труда </w:t>
      </w:r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воор</w:t>
      </w:r>
      <w:proofErr w:type="spellEnd"/>
      <w:r w:rsidRPr="00974DB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</w:t>
      </w:r>
    </w:p>
    <w:p w:rsidR="00BC157D" w:rsidRPr="00974DBF" w:rsidRDefault="00BC157D" w:rsidP="006D23DC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214474B" wp14:editId="3EFFF724">
            <wp:extent cx="1958956" cy="583876"/>
            <wp:effectExtent l="0" t="0" r="3810" b="6985"/>
            <wp:docPr id="31" name="Рисунок 31" descr="http://ekosnova.ucoz.ru/fondovooruz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kosnova.ucoz.ru/fondovooruzh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46" cy="59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Ч - численность рабочих.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Образцы задач с решением.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1. 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Выполнить диагностику производственно-хозяйственной деятельности предприятия по данным таблицы. Определить динамику фондоотдачи и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фондоемкости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предприятии в 2014-2015 гг.</w:t>
      </w:r>
    </w:p>
    <w:tbl>
      <w:tblPr>
        <w:tblW w:w="520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5"/>
        <w:gridCol w:w="1761"/>
        <w:gridCol w:w="1768"/>
      </w:tblGrid>
      <w:tr w:rsidR="00BC157D" w:rsidRPr="00974DBF" w:rsidTr="00F65FA0">
        <w:trPr>
          <w:tblCellSpacing w:w="0" w:type="dxa"/>
          <w:jc w:val="center"/>
        </w:trPr>
        <w:tc>
          <w:tcPr>
            <w:tcW w:w="6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after="0" w:line="360" w:lineRule="auto"/>
              <w:ind w:left="119" w:right="2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5FA0" w:rsidRDefault="00BC157D" w:rsidP="00F65FA0">
            <w:pPr>
              <w:spacing w:after="0" w:line="360" w:lineRule="auto"/>
              <w:ind w:left="161" w:right="1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</w:t>
            </w:r>
          </w:p>
          <w:p w:rsidR="00BC157D" w:rsidRPr="00974DBF" w:rsidRDefault="00BC157D" w:rsidP="00F65FA0">
            <w:pPr>
              <w:spacing w:after="0" w:line="360" w:lineRule="auto"/>
              <w:ind w:left="161" w:right="1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(2014 г.)</w:t>
            </w:r>
          </w:p>
        </w:tc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5FA0" w:rsidRDefault="00BC157D" w:rsidP="00F65FA0">
            <w:pPr>
              <w:spacing w:after="0" w:line="360" w:lineRule="auto"/>
              <w:ind w:left="101" w:right="2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BC157D" w:rsidRPr="00974DBF" w:rsidRDefault="00BC157D" w:rsidP="00F65FA0">
            <w:pPr>
              <w:spacing w:after="0" w:line="360" w:lineRule="auto"/>
              <w:ind w:left="101" w:right="2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(2015 г.)</w:t>
            </w:r>
          </w:p>
        </w:tc>
      </w:tr>
      <w:tr w:rsidR="00BC157D" w:rsidRPr="00974DBF" w:rsidTr="00F65FA0">
        <w:trPr>
          <w:tblCellSpacing w:w="0" w:type="dxa"/>
          <w:jc w:val="center"/>
        </w:trPr>
        <w:tc>
          <w:tcPr>
            <w:tcW w:w="6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19" w:right="2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Произведенная продукция, тыс. </w:t>
            </w:r>
            <w:proofErr w:type="spellStart"/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</w:t>
            </w:r>
            <w:proofErr w:type="spellEnd"/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61" w:right="1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01" w:right="2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BC157D" w:rsidRPr="00974DBF" w:rsidTr="00F65FA0">
        <w:trPr>
          <w:tblCellSpacing w:w="0" w:type="dxa"/>
          <w:jc w:val="center"/>
        </w:trPr>
        <w:tc>
          <w:tcPr>
            <w:tcW w:w="6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19" w:right="2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Среднегодовая стоимость основных производственных фондов, тыс. </w:t>
            </w:r>
            <w:proofErr w:type="spellStart"/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</w:t>
            </w:r>
            <w:proofErr w:type="spellEnd"/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61" w:right="1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01" w:right="2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</w:tr>
      <w:tr w:rsidR="00BC157D" w:rsidRPr="00974DBF" w:rsidTr="00F65FA0">
        <w:trPr>
          <w:trHeight w:val="65"/>
          <w:tblCellSpacing w:w="0" w:type="dxa"/>
          <w:jc w:val="center"/>
        </w:trPr>
        <w:tc>
          <w:tcPr>
            <w:tcW w:w="6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19" w:right="2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61" w:right="1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C157D" w:rsidRPr="00974DBF" w:rsidRDefault="00BC157D" w:rsidP="00F65FA0">
            <w:pPr>
              <w:spacing w:before="100" w:beforeAutospacing="1" w:after="100" w:afterAutospacing="1" w:line="360" w:lineRule="auto"/>
              <w:ind w:left="101" w:right="2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</w:tr>
    </w:tbl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Решение: 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Фондоотдача – это объём валовой или товарной продукции по отношению к стоимости основных фондов предприятия. Фондоотдача показывает, сколько продукции производит предприятие на каждую вложенную единицу стоимости основных фондов.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Фондоотдача составляет: · по отчетным данным: Ф</w:t>
      </w:r>
      <w:r w:rsidRPr="00974DB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от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=1200/650=1,85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ед./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·  по проектным данным: Ф</w:t>
      </w:r>
      <w:r w:rsidRPr="00974DB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от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=1500/800=1,88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ед./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·  коэффициент роста данного показателя составляет: 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Кр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=1,88/1,85=1,016 (101,6%).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Проектное значение данного показателя должно вырасти на 1,6% по сравнению с отчетными данными. Такой прирост обеспечивается за счет внедрения новых основных фондов, благодаря чему предприятие получает возможность увеличить выпуск продукции.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Считается, что для фирмы предпочтительны высокие значения данного показателя. Это означает, что на каждую денежную единицу выручки предприятие делает меньше вложений в основные средства. Снижение коэффициента может означать, что для текущего уровня выручки сделаны излишние инвестиции в здания, оборудование и другие основные средства.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Обратный фондоотдаче показатель называют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фондоёмкостью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Данный показатель равен: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·  по отчетным данным: 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ем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=650/1200=0,54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ед./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·  по проектным данным: 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74DB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ем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=800/1500=0,53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ед./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 ед.;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·  коэффициент роста: 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Кр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=0,53/0,54=0,981 (98,1%).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Фоендоемкость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должна снизиться на 1,9%.Таким образом, планируется существенно повысить эффективность использования основных производственных фондов на предприятии.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2.  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Предприятие приобрело складское помещение за 24 млн. руб. Расчетная ликвидационная стоимость этого склада 1,2 млн. руб. Срок службы данного здания 30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лет.Определите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норму и сумму амортизации (годовую и месячную). 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CB8F352" wp14:editId="5E5B896C">
            <wp:extent cx="4222356" cy="2510932"/>
            <wp:effectExtent l="0" t="0" r="6985" b="3810"/>
            <wp:docPr id="32" name="Рисунок 32" descr="http://ekosnova.ucoz.ru/zadac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kosnova.ucoz.ru/zadacha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704" cy="252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Ответ: годовая норма амортизации составляет 3,17%, а месячная 0,26%, соответственно сумма амортизации - 760800 руб. и 62400 руб.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3. 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 цеха за отчетный период состояло из:  ленточного станка 15 ед., агрегаты 9 ед., передаточное устройство 4 ед., станки 8 шт. Ими соответственно было отработано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машино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- смен: 27, 6, 4, 6. Определить коэффициент сменности оборудования: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Решение:  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8B3DF27" wp14:editId="2784E317">
            <wp:extent cx="680720" cy="340360"/>
            <wp:effectExtent l="0" t="0" r="5080" b="2540"/>
            <wp:docPr id="33" name="Рисунок 33" descr="http://ekosnova.ucoz.ru/smenn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kosnova.ucoz.ru/smennost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Отсюда: МС= 27+6+4+6 =43; О=15+9+4+8= 36. Ксм=1,19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Ответ: в среднем 1 ед. оборудования в отчетном периоде работала 1,19 смен, что говорит о простое оборудования.</w:t>
      </w:r>
    </w:p>
    <w:p w:rsidR="00BC157D" w:rsidRPr="00974DBF" w:rsidRDefault="00BC157D" w:rsidP="00F65FA0">
      <w:pPr>
        <w:spacing w:after="15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Задача 4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. На начало года на предприятия стоимость основных производственных фондов составило 270 млн. руб. В начале апреля из-за изношенности выбыло оборудование на сумму 8 млн.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, а в конце июля предприятие закупило и установило оборудование на сумму 65 млн.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руб.Определить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среднегодовую стоимость основных производственных фондов.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Решение:</w:t>
      </w:r>
    </w:p>
    <w:p w:rsidR="00BC157D" w:rsidRPr="00974DBF" w:rsidRDefault="00BC157D" w:rsidP="00F65FA0">
      <w:pPr>
        <w:spacing w:after="15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008B004" wp14:editId="585547F1">
            <wp:extent cx="2470785" cy="281940"/>
            <wp:effectExtent l="0" t="0" r="5715" b="3810"/>
            <wp:docPr id="34" name="Рисунок 34" descr="http://ekosnova.ucoz.ru/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kosnova.ucoz.ru/fs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15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5 - число полных месяцев с момента ввода оборудования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>9 - число полных месяцев с момента вывода оборудования.</w:t>
      </w:r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Ответ: среднегодовая стоимость основных производственных фондов составила 291,1 </w:t>
      </w:r>
      <w:proofErr w:type="spellStart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млн.руб</w:t>
      </w:r>
      <w:proofErr w:type="spellEnd"/>
      <w:r w:rsidRPr="00974D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157D" w:rsidRPr="00974DBF" w:rsidRDefault="00BC157D" w:rsidP="00F65FA0">
      <w:pPr>
        <w:spacing w:after="15" w:line="276" w:lineRule="auto"/>
        <w:ind w:left="-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157D" w:rsidRPr="00974DBF" w:rsidRDefault="00BC157D" w:rsidP="00F65FA0">
      <w:pPr>
        <w:spacing w:after="0" w:line="276" w:lineRule="auto"/>
        <w:ind w:left="-284" w:right="7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74DBF">
        <w:rPr>
          <w:rFonts w:ascii="Times New Roman" w:hAnsi="Times New Roman"/>
          <w:b/>
          <w:sz w:val="24"/>
          <w:szCs w:val="24"/>
          <w:shd w:val="clear" w:color="auto" w:fill="FFFFFF"/>
        </w:rPr>
        <w:t>Практическое занятие</w:t>
      </w:r>
      <w:r w:rsidR="00963612" w:rsidRPr="00974D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№7</w:t>
      </w:r>
      <w:r w:rsidRPr="00974D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974DBF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норм расхода оборотных средств</w:t>
      </w:r>
    </w:p>
    <w:p w:rsidR="00BC157D" w:rsidRPr="00974DBF" w:rsidRDefault="00BC157D" w:rsidP="00F65FA0">
      <w:pPr>
        <w:spacing w:after="0" w:line="276" w:lineRule="auto"/>
        <w:ind w:left="-284" w:right="7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Ход учебного занятия</w:t>
      </w:r>
    </w:p>
    <w:p w:rsidR="00BC157D" w:rsidRPr="00974DBF" w:rsidRDefault="00BC157D" w:rsidP="00F65FA0">
      <w:pPr>
        <w:numPr>
          <w:ilvl w:val="0"/>
          <w:numId w:val="7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Организационный этап.</w:t>
      </w:r>
    </w:p>
    <w:p w:rsidR="00BC157D" w:rsidRPr="00974DBF" w:rsidRDefault="00BC157D" w:rsidP="00F65FA0">
      <w:pPr>
        <w:numPr>
          <w:ilvl w:val="0"/>
          <w:numId w:val="8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Мотивация учащихся.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Дидактическая задача этапа – вызвать интерес к изучаемому учебному элементу, определить его значимость; обеспечить осознанное восприятия материала.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Принципы: доступности, научности, сознательности.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обучения: словесный.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Деятельность преподавателя: формирование интереса к материалу занятия, раскрытие актуальности изучаемого материала и его значения в жизни человека. Постановка цели занятия, ознакомление с ходом заняти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 объявление рейтинга занятия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Определение цели урока:</w:t>
      </w:r>
    </w:p>
    <w:p w:rsidR="00BC157D" w:rsidRPr="00974DBF" w:rsidRDefault="00BC157D" w:rsidP="00F65FA0">
      <w:pPr>
        <w:numPr>
          <w:ilvl w:val="0"/>
          <w:numId w:val="9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представление о стадиях кругооборота оборотных средств (денежная, производственная, товарная);</w:t>
      </w:r>
    </w:p>
    <w:p w:rsidR="00BC157D" w:rsidRPr="00974DBF" w:rsidRDefault="00BC157D" w:rsidP="00F65FA0">
      <w:pPr>
        <w:numPr>
          <w:ilvl w:val="0"/>
          <w:numId w:val="9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знания о составе и классификации оборотных средств;</w:t>
      </w:r>
    </w:p>
    <w:p w:rsidR="00BC157D" w:rsidRPr="00974DBF" w:rsidRDefault="00BC157D" w:rsidP="00F65FA0">
      <w:pPr>
        <w:numPr>
          <w:ilvl w:val="0"/>
          <w:numId w:val="9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умение отличать оборотные фонды от фондов обращения.</w:t>
      </w:r>
    </w:p>
    <w:p w:rsidR="00BC157D" w:rsidRPr="00974DBF" w:rsidRDefault="00BC157D" w:rsidP="00F65FA0">
      <w:pPr>
        <w:numPr>
          <w:ilvl w:val="0"/>
          <w:numId w:val="10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 формирования новых знаний.</w:t>
      </w:r>
    </w:p>
    <w:p w:rsidR="00BC157D" w:rsidRPr="00974DBF" w:rsidRDefault="0096361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Дидактическая задача этапа:</w:t>
      </w:r>
    </w:p>
    <w:p w:rsidR="00BC157D" w:rsidRPr="00974DBF" w:rsidRDefault="00BC157D" w:rsidP="00F65FA0">
      <w:pPr>
        <w:numPr>
          <w:ilvl w:val="0"/>
          <w:numId w:val="11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представление о стадиях кругооборота оборотных средств (денежная, производственная, товарная) (п. 1 плана);</w:t>
      </w:r>
    </w:p>
    <w:p w:rsidR="00BC157D" w:rsidRPr="00974DBF" w:rsidRDefault="00BC157D" w:rsidP="00F65FA0">
      <w:pPr>
        <w:numPr>
          <w:ilvl w:val="0"/>
          <w:numId w:val="11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знания о составе и классификации оборотных средств (п. 2 плана);</w:t>
      </w:r>
    </w:p>
    <w:p w:rsidR="00BC157D" w:rsidRPr="00974DBF" w:rsidRDefault="00BC157D" w:rsidP="00F65FA0">
      <w:pPr>
        <w:numPr>
          <w:ilvl w:val="0"/>
          <w:numId w:val="11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умение отличать оборотные фонды от фондов обращения (п. 2плана).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Оборотные средства являются важным ресурсом в обеспечении текущего функционирования предприятия, т.е. в производстве и реализации. В процессе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производственно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хозяйственной деятельности предприятия нуждается в денежных средствах необходимых для изготовления продукции, закупки сырья и материалов, выплаты заработной платы и т.д., а затем в средствах, которые требуются на ее реализацию.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определение оборотных средств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понятие кругооборота оборотных средств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схема кругооборота оборотных средств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три стадии кругооборота оборотных средств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закрепление материала по п.1 плана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для самоконтроля см раздаточный материал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Слушают преподавателя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Знакомятся с новым материалом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Работают с раздаточным материалом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олняют задание для самоконтроля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Изложение материала с использованием интерактивной доски, </w:t>
      </w:r>
      <w:proofErr w:type="gram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схем ,</w:t>
      </w:r>
      <w:proofErr w:type="gram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вопросы, работа с раздаточным материалом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Проверка усвоения п.2 плана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Корректировка знаний по 2-му пункту плана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2.Состав и классификация оборотных средств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состав оборотных средств (оборотные фонды, фонды обращения)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классификация оборотных средств (производственные затраты, незавершенное производство, расходы будущих периодов, готовая продукция, денежные средства на сете и в расчетах предприятия) раздаточный материал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источники финансирования оборотных средств (заемные, привлеченные, собственные) доклады студентов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Закрепление материала по п.2 плана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тестовых заданий для самоконтроля выполнение самостоятельной работы см. раздаточный материал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Слушают преподавателя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Работают с раздаточным материалом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Делают мини доклады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Отвечают на вопросы преподавателя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Решают тестовые задания для самоконтроля в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ыполняют самостоятельную работу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Студенты вы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полняют самостоятельную работу 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Деятельность студентов: отвечают на вопросы, выполняют самостоятельную работу.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Итог: Итог: систематизация и закре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пление полученных новых знаний.</w:t>
      </w:r>
    </w:p>
    <w:p w:rsidR="00BC157D" w:rsidRPr="00974DBF" w:rsidRDefault="00BC157D" w:rsidP="00F65FA0">
      <w:pPr>
        <w:numPr>
          <w:ilvl w:val="0"/>
          <w:numId w:val="12"/>
        </w:num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 подведения итогов.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</w:t>
      </w:r>
    </w:p>
    <w:p w:rsidR="00BC157D" w:rsidRPr="00974DBF" w:rsidRDefault="0096361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УСТАНОВИТЕ СООТВЕТСТВИЕ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 = 6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участвуют в процессе производства многократно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полностью переносят свою стоимость на стоимость готовой продукции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частями переносят свою стоимость</w:t>
      </w:r>
      <w:r w:rsidR="0007595F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стоимость готовой продукции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ОТВЕТЬЕ НА ВОПРОС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стадии производства проходят оборотные средства, совершая полный кругооборот: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ГОТОВАЯ ПРОДУКЦИЯ – СЫРЬЕ – НЕЗАВЕРШЕННОЕ ПРОИЗВОДСТВО – ГОТОВАЯ ПРОДУКЦИЯ;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ДЕНЬГИ – СЫРЬЕ – НЕЗАВЕРШЕННОЕ ПРОИЗВОДСТВО – ГОТОВАЯ ПРОДУКЦИЯ;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ДЕНЬГИ – СЫРЬЕ – НЕЗАВЕРШЕННОЕ ПРОИЗВОДСТВО – ГОТОВАЯ ПРОДУКЦИЯ – ДЕНЬГИ;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СЫРЬЕ – ГОТОВАЯ ПРОДУКЦИЯ – М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АТЕРИАЛЫ – ДЕНЬГИ – СРЬЕ. Р = 4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НАЙДИТЕ ОШИБКУ В СХЕМЕ 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КРУГООБОРОТА ОБОРОТНЫХ СРЕДСТВ.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 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Т – П – Д’ – Т’…Д”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УСТАНОВИТЕ СООТВЕТСТВИЕ: Р=5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Оборотные фонды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расходы будущих периодов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производственные </w:t>
      </w:r>
      <w:proofErr w:type="spell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запасыФонды</w:t>
      </w:r>
      <w:proofErr w:type="spellEnd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обращения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денежные средства</w:t>
      </w:r>
    </w:p>
    <w:p w:rsidR="00BC157D" w:rsidRPr="00974DBF" w:rsidRDefault="0096361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незавершенное производство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Выберите источники формирования оборотных средств: Р = 4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уставной капитал;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прибыль;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кредиторская задолженность;</w:t>
      </w:r>
    </w:p>
    <w:p w:rsidR="00BC157D" w:rsidRPr="00974DBF" w:rsidRDefault="0096361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инвестиции.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ЗАКОНЧИТЕ ПРЕДЛОЖЕНИЕ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Расходы будущих периодов - это…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расходы на приобретение сырья и материалов в будущем;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расходы, связанные с реализацией продукции;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расходы на подготовку производства, осуществляемые единовременно в настоящее время, а погашаемые в будущем. Р = 3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 самоконтроля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1. Ответьте на вопрос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Какие фонды в составе оборотных средств относятся к товарной, 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какие к денежной форме? Р = 2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2. Допишите предложение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Совокупность материальных и денежных ценностей, которые находятся в постоянном кругообороте предприятия, меняют свою материальную форму в течение одного цикла и в полном объеме переносят свою стоимость на стоимость готовой продукции называются </w:t>
      </w: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… 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 = 1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Ответьте на вопрос: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Какие из перечисленных позиций относятся к оборотным фондам: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сырье и материалы;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незавершенное производство;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машины и оборудование;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запасные части;</w:t>
      </w:r>
    </w:p>
    <w:p w:rsidR="00BC157D" w:rsidRPr="00974DBF" w:rsidRDefault="0096361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топливо, тара. Р = 5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Какие из перечисленных позиций относятся к фондам обращения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готовая продукция;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денежные средства в кассе;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полуфабрикаты собственного изготовления;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дебиторская задолженность;</w:t>
      </w:r>
    </w:p>
    <w:p w:rsidR="00BC157D" w:rsidRPr="00974DBF" w:rsidRDefault="00963612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прибыль предприятия. Р = 5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Что из перечисленного входит в состав оборотных средств предприятия: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запасы сырья, материалов, топлива;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оборотные фонды;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незавершенное производство;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транспортные средства;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вычислительная техника;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фонды обращения;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ж) гот</w:t>
      </w:r>
      <w:r w:rsidR="00963612"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овая продукция на складе. Р = 7</w:t>
      </w:r>
    </w:p>
    <w:p w:rsidR="00BC157D" w:rsidRPr="00974DBF" w:rsidRDefault="00BC157D" w:rsidP="00F65FA0">
      <w:pPr>
        <w:spacing w:after="0" w:line="276" w:lineRule="auto"/>
        <w:ind w:left="-284" w:right="7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BC157D" w:rsidRPr="00974DBF" w:rsidRDefault="00BC157D" w:rsidP="00F65FA0">
      <w:pPr>
        <w:spacing w:after="0" w:line="276" w:lineRule="auto"/>
        <w:ind w:left="-284" w:right="7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4DBF">
        <w:rPr>
          <w:rFonts w:ascii="Times New Roman" w:hAnsi="Times New Roman"/>
          <w:b/>
          <w:sz w:val="24"/>
          <w:szCs w:val="24"/>
          <w:shd w:val="clear" w:color="auto" w:fill="FFFFFF"/>
        </w:rPr>
        <w:t>Практическое занятие</w:t>
      </w:r>
      <w:r w:rsidR="00963612" w:rsidRPr="00974D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№8</w:t>
      </w:r>
      <w:r w:rsidRPr="00974D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974DBF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Определение источников покрытия потребностей</w:t>
      </w:r>
    </w:p>
    <w:p w:rsidR="00BC157D" w:rsidRPr="00974DBF" w:rsidRDefault="00BC157D" w:rsidP="00F65FA0">
      <w:pPr>
        <w:spacing w:after="0" w:line="276" w:lineRule="auto"/>
        <w:ind w:left="-284" w:right="7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урока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Развивать представление о потребностях человека как источнике его активности.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Познакомить обучаемых с ролью, видами и значением потребностей в жизни человека;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Раскрыть на примерах индивидуальный характер потребностей;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у обучающихся умение выделять существенное в изучаемом материале, сравнивать, обобщать, излагать свои мысли;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Развивать умение работать в группе, высказывать свои мысли, аргументировать;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Способствовать воспитанию в себе высших потребностей, - духовных потребностей.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Самостоятельная работа в группах.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Цель: представить теоретические знания в виде коллажа.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Организовывает работу в </w:t>
      </w:r>
      <w:proofErr w:type="gramStart"/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группе .</w:t>
      </w:r>
      <w:proofErr w:type="gramEnd"/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Объясняет задание для групп.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Каждая группа выполняет коллаж по своему виду потребности.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Дополняет работу своими примерами. Заполняет таблицу.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Готовиться к выступлению.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 группы распределяют обязанности, проводят самооценку работы.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 группы выставляет свою оценку по работе каждого участника.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Начинают работу в группах, определяют свой вид потребности, оформляют все в виде коллажа.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Коммуникативные: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в группе, прислушиваться к мнению другого.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Регулятивные: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выполнять действия в соответствии с учебной задачей;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Самооценка и самоконтроль;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Познавательные: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представлять информацию в виде таблицы, схемы, коллажа.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Выступление каждой группы со своим продуктом.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Еще раз повторяет вопросы? Могут быть потребности у всех людей одинаковые? Все потребности занимают одинаковое положение в жизни людей?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общего и что различно в потребностях человека и животного?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Предлагает работу по определению видов потребностей. Учитель на слайдах включает стихотворения.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Каждая группа представляет свои работы.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остальные заполняют соответствующую виду потребности графу в таблице.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Отвечают на вопросы учителя. Определяют общее и различное в потребностях человека. (Потребности животного определяются инстинктами, у человека разумом)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Учащиеся определяют о каком виде потребностей идет речь.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Коммуникативные: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Речевые умения (выступление, монологическая речь)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Регулятивные: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прогнозируют результаты уровня усвоения изучаемого материала; Принимать и сохранять учебную цель и задачу, прогнозирование оценки.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пошаговый контроль по результату.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Подведение итогов урока. Рефлексия деятельности.</w:t>
      </w: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Цель: закрепление и коррекция способов действия.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заданий: «При дворце одного из фараонов Древнего Египта археологи обнаружили богато украшенное помещение со странной надписью из входа «Аптека души».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ты думаешь, что скрывалось за этой дверью? Объясни надпись на табличке. Что ты поместил бы в такой «аптеке»?»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Выполняют работу в рабочем листе. Зачитывают свои ответы.</w:t>
      </w:r>
    </w:p>
    <w:p w:rsidR="00BC157D" w:rsidRPr="00974DBF" w:rsidRDefault="00BC157D" w:rsidP="00F65FA0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Регулятивные: Выполнение самоконтроля, умение применять знания в нестандартной ситуации.</w:t>
      </w:r>
    </w:p>
    <w:p w:rsidR="00BC157D" w:rsidRPr="00974DBF" w:rsidRDefault="00BC157D" w:rsidP="00F65FA0">
      <w:pPr>
        <w:spacing w:after="0" w:line="276" w:lineRule="auto"/>
        <w:ind w:left="-284" w:right="7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Практическое занятие</w:t>
      </w:r>
      <w:r w:rsidR="00963612" w:rsidRPr="00974DBF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№9</w:t>
      </w:r>
      <w:r w:rsidRPr="00974DBF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</w:t>
      </w:r>
      <w:r w:rsidRPr="00974DBF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показателей оборачиваемости оборотных средств</w:t>
      </w:r>
      <w:r w:rsidRPr="00974DBF">
        <w:rPr>
          <w:rFonts w:ascii="Times New Roman" w:eastAsia="Times New Roman" w:hAnsi="Times New Roman"/>
          <w:b/>
          <w:bCs/>
          <w:color w:val="5D5D5D"/>
          <w:sz w:val="24"/>
          <w:szCs w:val="24"/>
          <w:lang w:eastAsia="ru-RU"/>
        </w:rPr>
        <w:br/>
      </w: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Цель: Овладение методикой расчета и анализа товарных запасов и их оборачиваемости. Решение задач по этой теме основывается на знании следующих теоретических вопросов: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1. Понятие «Оборотные средства» и показатели расчета оборотных средств.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2. Товарные запасы, показатели расчета товарных запасов.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3. Цель планирования товарных запасов.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4. Как обосновать правильный размер товарных запасов.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Ход работы: 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Решить предложенные задачи и проанализировать полученные результаты, используя предложенные формулы.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1. Коэффициент оборачиваемости (</w:t>
      </w:r>
      <w:proofErr w:type="spell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Kо</w:t>
      </w:r>
      <w:proofErr w:type="spell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20DB81F2" wp14:editId="2014F031">
            <wp:extent cx="1410551" cy="611274"/>
            <wp:effectExtent l="0" t="0" r="0" b="0"/>
            <wp:docPr id="36" name="Рисунок 36" descr="http://ekosnova.ucoz.ru/k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osnova.ucoz.ru/ko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44" cy="61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74DBF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о</w:t>
      </w: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 - средний остаток оборотных средств, (руб.);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Рп</w:t>
      </w:r>
      <w:proofErr w:type="spell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объем реализованной продукции. (руб.)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2. Коэффициент загрузки оборотных средств (</w:t>
      </w:r>
      <w:proofErr w:type="spell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Кз</w:t>
      </w:r>
      <w:proofErr w:type="spell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5E4F4205" wp14:editId="21A498D4">
            <wp:extent cx="1222418" cy="749098"/>
            <wp:effectExtent l="0" t="0" r="0" b="0"/>
            <wp:docPr id="37" name="Рисунок 37" descr="http://ekosnova.ucoz.ru/k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kosnova.ucoz.ru/kz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88" cy="75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3. Длительность одного оборота в днях (О)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4287BCC8" wp14:editId="6C620E3C">
            <wp:extent cx="3307620" cy="635479"/>
            <wp:effectExtent l="0" t="0" r="0" b="0"/>
            <wp:docPr id="38" name="Рисунок 38" descr="http://ekosnova.ucoz.ru/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kosnova.ucoz.ru/o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811" cy="641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    Д-число дней в отчетном периоде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  4. Коэффициент обеспеченности собственными оборотными средствами (</w:t>
      </w:r>
      <w:proofErr w:type="spell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Oб</w:t>
      </w:r>
      <w:proofErr w:type="spell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08C8FBE0" wp14:editId="21737F64">
            <wp:extent cx="1586305" cy="475510"/>
            <wp:effectExtent l="0" t="0" r="0" b="1270"/>
            <wp:docPr id="39" name="Рисунок 39" descr="http://ekosnova.ucoz.ru/o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kosnova.ucoz.ru/ob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077" cy="48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С - собственные оборотные средства, (руб.);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Оо</w:t>
      </w:r>
      <w:proofErr w:type="spell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общий объем оборотных средств, (руб.)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5. Материалоемкость продукции (М)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66EAEFF3" wp14:editId="5E042833">
            <wp:extent cx="2493549" cy="482533"/>
            <wp:effectExtent l="0" t="0" r="2540" b="0"/>
            <wp:docPr id="40" name="Рисунок 40" descr="http://ekosnova.ucoz.ru/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kosnova.ucoz.ru/m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029" cy="48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Q - объем материальных ресурсов (т, м</w:t>
      </w:r>
      <w:r w:rsidRPr="00974DBF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2</w:t>
      </w: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, м</w:t>
      </w:r>
      <w:r w:rsidRPr="00974DBF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, кг);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Р - оптовые цены на материальные ресурсы, (руб.);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N - количество изготавливаемых изделий, (ед., т., м</w:t>
      </w:r>
      <w:r w:rsidRPr="00974DBF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2</w:t>
      </w: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Задача 1.  </w:t>
      </w: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Объем реализованной продукции за прошедший год - 50 000 руб., средний остаток оборотных средств на конец этого года - 6 000 руб. Определите коэффициент оборачиваемости, коэффициент загрузки и длительность одного оборота.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Пример решения задачи 1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60870E15" wp14:editId="38342880">
            <wp:extent cx="2512153" cy="1562523"/>
            <wp:effectExtent l="0" t="0" r="2540" b="0"/>
            <wp:docPr id="41" name="Рисунок 41" descr="http://ekosnova.ucoz.ru/zadach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kosnova.ucoz.ru/zadacha2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62" cy="157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Ответ: коэффициент оборачиваемости составил 8,3 руб., следовательно, оборотные средства совершили 8,3 оборота за год, на каждый рубль оборотных средств приходится 8,3 руб. реализованной продукции. Коэффициент загрузки составил 0,12 </w:t>
      </w:r>
      <w:proofErr w:type="spellStart"/>
      <w:proofErr w:type="gram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руб.,следовательно</w:t>
      </w:r>
      <w:proofErr w:type="spellEnd"/>
      <w:proofErr w:type="gram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, на 1 рубль реализованной продукции приходится 0,12 руб. оборотных средств. Длительность одного оборота составила 43 дня.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Задача 2. На 50 изделий «А» расходуется 5т стали, по цене 160 руб./т, ткани 1250 м</w:t>
      </w:r>
      <w:r w:rsidRPr="00974DBF">
        <w:rPr>
          <w:rFonts w:ascii="Times New Roman" w:eastAsia="Times New Roman" w:hAnsi="Times New Roman"/>
          <w:bCs/>
          <w:kern w:val="36"/>
          <w:sz w:val="24"/>
          <w:szCs w:val="24"/>
          <w:vertAlign w:val="superscript"/>
          <w:lang w:eastAsia="ru-RU"/>
        </w:rPr>
        <w:t>2</w:t>
      </w:r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 по цене 22 руб./ м</w:t>
      </w:r>
      <w:r w:rsidRPr="00974DBF">
        <w:rPr>
          <w:rFonts w:ascii="Times New Roman" w:eastAsia="Times New Roman" w:hAnsi="Times New Roman"/>
          <w:bCs/>
          <w:kern w:val="36"/>
          <w:sz w:val="24"/>
          <w:szCs w:val="24"/>
          <w:vertAlign w:val="superscript"/>
          <w:lang w:eastAsia="ru-RU"/>
        </w:rPr>
        <w:t>2</w:t>
      </w:r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проволока для оплетки 500 м </w:t>
      </w:r>
      <w:proofErr w:type="spellStart"/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пог</w:t>
      </w:r>
      <w:proofErr w:type="spellEnd"/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. по цене 170 руб. / </w:t>
      </w:r>
      <w:proofErr w:type="spellStart"/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пог</w:t>
      </w:r>
      <w:proofErr w:type="spellEnd"/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 м, клеящий состав - 700 кг по цене 65 руб./кг. Определите материалоемкость.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Пример решения задачи 2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44028D6B" wp14:editId="30F81052">
            <wp:extent cx="3541594" cy="314663"/>
            <wp:effectExtent l="0" t="0" r="1905" b="9525"/>
            <wp:docPr id="42" name="Рисунок 42" descr="http://ekosnova.ucoz.ru/zadach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kosnova.ucoz.ru/zadacha_m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518" cy="32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Ответ: для того чтобы изготовить одно изделие «А», необходимо затратить 3176 руб.</w:t>
      </w:r>
    </w:p>
    <w:p w:rsidR="00BC157D" w:rsidRPr="00974DBF" w:rsidRDefault="00BC157D" w:rsidP="00F65FA0">
      <w:pPr>
        <w:spacing w:after="0" w:line="276" w:lineRule="auto"/>
        <w:ind w:left="-284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Задачи для самостоятельной работы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Задача 1. Объем реализованной продукции в текущем году составил 50400 руб. Средний остаток всех оборотных средств на конец текущего года - 5600 руб. Объем реализованной продукции на планируемый год - 72 000 руб. при намечаемом ускорении оборачиваемости оборотных средств на 3 дня. Определить потребность в оборотных средствах в планируемом году.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Задача 2.  На предприятии объем реализованной продукции составил в 2012 </w:t>
      </w:r>
      <w:proofErr w:type="gramStart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году  360</w:t>
      </w:r>
      <w:proofErr w:type="gramEnd"/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тыс. руб., 2013 году - 400 тыс. руб.; средний остаток оборотных средств в 2012 году - 100 тыс. руб.. в 2013 году - 95 тыс. руб. Как изменится продолжительность одного оборота оборотных средств?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Задача 3. За отчетный год объем реализации продукции составил 20 млрд. руб., а среднегодовой остаток оборотных средств - 5 млрд. руб. На плановый период предусматривается объем реализации продукции увеличить на 20%, а коэффициент оборачиваемости на 1 оборот. Определите показатели использования оборотных средств в отчетном и плановом периоде.</w:t>
      </w:r>
    </w:p>
    <w:p w:rsidR="00BC157D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Задача 4.   В 2012 году стоимость оборотных средств составила 25 200 руб., из них заемные 4 200 руб. В 2013 году стоимость оборотных средств увеличилась на 300 тыс. руб. Как изменится показатель обеспеченности собственными оборотными средствами?</w:t>
      </w:r>
    </w:p>
    <w:p w:rsidR="00963612" w:rsidRPr="00974DBF" w:rsidRDefault="00BC157D" w:rsidP="00F65FA0">
      <w:pPr>
        <w:spacing w:before="100" w:beforeAutospacing="1" w:after="100" w:afterAutospacing="1" w:line="276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Cs/>
          <w:sz w:val="24"/>
          <w:szCs w:val="24"/>
          <w:lang w:eastAsia="ru-RU"/>
        </w:rPr>
        <w:t> Задача 5. За отчетный год стоимость собственных оборотных средств составила 120 млн. руб., а стоимость заемных оборотных средств 30 млн. руб. Определите показатель обеспеченности собственными оборотными средствами.</w:t>
      </w:r>
    </w:p>
    <w:p w:rsidR="00963612" w:rsidRPr="00974DBF" w:rsidRDefault="00963612" w:rsidP="00F65FA0">
      <w:pPr>
        <w:spacing w:after="0" w:line="276" w:lineRule="auto"/>
        <w:ind w:left="-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Практические занятия №10 Расчет амортизации НМА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Цель занятия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: усвоение методики расчета суммы и норм амортизационных отчислений НМА.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Знания: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- Способы начисления амортизации.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Умения: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- Определять сумму амортизационных отчислений.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Теоретический материал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Амортизационные отчисления А, тыс. руб., производятся ежегодно рав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softHyphen/>
        <w:t>ными частями в течение срока службы основных фондов на основании норм амортизации от среднегодовой стоимости основных фондов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7DE6EC3F" wp14:editId="1F021BA2">
            <wp:extent cx="908367" cy="428189"/>
            <wp:effectExtent l="0" t="0" r="6350" b="0"/>
            <wp:docPr id="43" name="Рисунок 43" descr="https://konspekta.net/lektsiiorgimg/baza15/4407258796926.files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lektsiiorgimg/baza15/4407258796926.files/image013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42" cy="43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где А - сумма годовых амортизационных отчислений;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Ф - среднегодовая стоимость основных фондов, тыс. руб.;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На - норма амортизации, %.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Рас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softHyphen/>
        <w:t>чет нормы амортизации производится по формуле: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На=(1/</w:t>
      </w:r>
      <w:proofErr w:type="gramStart"/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n)*</w:t>
      </w:r>
      <w:proofErr w:type="gramEnd"/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100%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Где n – количество месяцев (лет), за которые начисляется амортизация.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При использовании нелинейного (ускоренного) метода начисления амортизации норма амортизации рассчитывается по формуле: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На=(2/</w:t>
      </w:r>
      <w:proofErr w:type="gramStart"/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n)*</w:t>
      </w:r>
      <w:proofErr w:type="gramEnd"/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100%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Сумма амортизации рассчитывается по формуле: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2EEADB50" wp14:editId="02EC4E27">
            <wp:extent cx="928670" cy="347430"/>
            <wp:effectExtent l="0" t="0" r="5080" b="0"/>
            <wp:docPr id="44" name="Рисунок 44" descr="https://konspekta.net/lektsiiorgimg/baza15/4407258796926.files/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nspekta.net/lektsiiorgimg/baza15/4407258796926.files/image014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61" cy="35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Пример решения задачи: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Первоначальная стоимость группы объектов на 1 января составляла 160 тыс. руб., срок фактической эксплуатации – 3 года. Для данной группы объектов определен срок полезного использования 10 лет.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Рассчитайте сумму амортизации, если амортизация начисляется: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а) линейным способом;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б) способом уменьшаемого остатка (коэффициент ускорения 2);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образец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Решение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При решении данной задачи исходим из того, что остаточная стоимость представляет собой первоначальную стоимость за минусом износа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а) Произведем расчет по линейному способу. Годовую сумму амортизации определяем по формуле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3E7EE996" wp14:editId="25D3FAE9">
            <wp:extent cx="755853" cy="367609"/>
            <wp:effectExtent l="0" t="0" r="6350" b="0"/>
            <wp:docPr id="45" name="Рисунок 45" descr="https://konspekta.net/lektsiiorgimg/baza15/4407258796926.files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onspekta.net/lektsiiorgimg/baza15/4407258796926.files/image015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02" cy="37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Норма амортизации может быть установлена следующим образом: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Н</w:t>
      </w: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vertAlign w:val="subscript"/>
          <w:lang w:eastAsia="ru-RU"/>
        </w:rPr>
        <w:t>а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 1 / </w:t>
      </w: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n 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· 100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Рассчитаем норму амортизации при сроке полезного использования 10 лет: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Н</w:t>
      </w: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vertAlign w:val="subscript"/>
          <w:lang w:eastAsia="ru-RU"/>
        </w:rPr>
        <w:t>а 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= 1 / 10 · 100 = 10 %.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Амортизация за год составит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504D77D6" wp14:editId="46FB399D">
            <wp:extent cx="739271" cy="353152"/>
            <wp:effectExtent l="0" t="0" r="3810" b="8890"/>
            <wp:docPr id="46" name="Рисунок 46" descr="https://konspekta.net/lektsiiorgimg/baza15/4407258796926.files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onspekta.net/lektsiiorgimg/baza15/4407258796926.files/image016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656" cy="35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 16 тыс. руб.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lastRenderedPageBreak/>
        <w:t>При этом способе сумма амортизации каждый год одинакова, поэтому амортизация за три года равна: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А</w:t>
      </w: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vertAlign w:val="subscript"/>
          <w:lang w:eastAsia="ru-RU"/>
        </w:rPr>
        <w:t>3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 16 · 3 = 48 тыс. руб.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б) Проведем расчет по способу уменьшаемого остатка. Для определения амортизации используем следующую формулу: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2EDE12F4" wp14:editId="1889E918">
            <wp:extent cx="1190593" cy="445419"/>
            <wp:effectExtent l="0" t="0" r="0" b="0"/>
            <wp:docPr id="47" name="Рисунок 47" descr="https://konspekta.net/lektsiiorgimg/baza15/4407258796926.files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onspekta.net/lektsiiorgimg/baza15/4407258796926.files/image017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451" cy="463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Амортизация за первый год составит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Н</w:t>
      </w: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vertAlign w:val="subscript"/>
          <w:lang w:eastAsia="ru-RU"/>
        </w:rPr>
        <w:t>а 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= 2 / 10 · 100 = 20 %.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7DBFF802" wp14:editId="489A7111">
            <wp:extent cx="854797" cy="373305"/>
            <wp:effectExtent l="0" t="0" r="2540" b="8255"/>
            <wp:docPr id="48" name="Рисунок 48" descr="https://konspekta.net/lektsiiorgimg/baza15/4407258796926.files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onspekta.net/lektsiiorgimg/baza15/4407258796926.files/image018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789" cy="37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 32 тыс. руб.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за второй год – </w:t>
      </w: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67F07B41" wp14:editId="0FB563E7">
            <wp:extent cx="1062405" cy="325717"/>
            <wp:effectExtent l="0" t="0" r="4445" b="0"/>
            <wp:docPr id="49" name="Рисунок 49" descr="https://konspekta.net/lektsiiorgimg/baza15/4407258796926.files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onspekta.net/lektsiiorgimg/baza15/4407258796926.files/image019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167" cy="335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 25,6 тыс. руб.,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за третий год – </w:t>
      </w: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А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vertAlign w:val="subscript"/>
          <w:lang w:eastAsia="ru-RU"/>
        </w:rPr>
        <w:t>3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 </w:t>
      </w:r>
      <w:r w:rsidRPr="00974DBF">
        <w:rPr>
          <w:rFonts w:ascii="Times New Roman" w:eastAsia="Times New Roman" w:hAnsi="Times New Roman"/>
          <w:noProof/>
          <w:color w:val="222222"/>
          <w:sz w:val="24"/>
          <w:szCs w:val="24"/>
          <w:lang w:eastAsia="ru-RU"/>
        </w:rPr>
        <w:drawing>
          <wp:inline distT="0" distB="0" distL="0" distR="0" wp14:anchorId="3CC64EFD" wp14:editId="1ED110FC">
            <wp:extent cx="1139588" cy="274594"/>
            <wp:effectExtent l="0" t="0" r="3810" b="0"/>
            <wp:docPr id="50" name="Рисунок 50" descr="https://konspekta.net/lektsiiorgimg/baza15/4407258796926.files/image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konspekta.net/lektsiiorgimg/baza15/4407258796926.files/image020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848" cy="28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 = 20,48 тыс. руб.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Амортизация за три года равна: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А 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= 32 + 25,6 + 20,48 = 78,08 тыс. руб.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ru-RU"/>
        </w:rPr>
        <w:t>Задачи для решения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Задача 1</w:t>
      </w: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Определить годовую сумму амортизации по объекту основных средств, если его первоначальная стоимость 546500 рублей. Срок полезного использования – 8 лет. Применяется линейный метод начисления амортизации.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Задача 2.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Определить сумму амортизации за 3 месяца эксплуатации объекта основных фондов, если его первоначальная стоимость – 380 тыс. руб., срок полезного использования – 9 лет, применяется нелинейный метод начисления амортизации.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Задача 3.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Определить сумму амортизационных отчислений за 3 месяца эксплуатации оборудования при использовании способа начисления амортизации по сумме числа лет полезного использования. Стоимость оборудования 354 тыс. руб. Нормативный срок службы – 10 лет.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Задача 5.</w:t>
      </w:r>
    </w:p>
    <w:p w:rsidR="00963612" w:rsidRPr="00974DBF" w:rsidRDefault="00963612" w:rsidP="00F65FA0">
      <w:pPr>
        <w:spacing w:after="0" w:line="276" w:lineRule="auto"/>
        <w:ind w:left="-284" w:right="90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74DB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Определить сумму амортизационных отчислений за год методом линейной амортизации по следующим данным: первоначальная стоимость станка – 40 млн. руб., срок службы ОПФ – 4 года, ликвидационная стоимость – 7 млн. руб.</w:t>
      </w:r>
    </w:p>
    <w:p w:rsidR="00963612" w:rsidRPr="00974DBF" w:rsidRDefault="00963612" w:rsidP="00F65FA0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157D" w:rsidRPr="00974DBF" w:rsidRDefault="00BC157D" w:rsidP="00F65FA0">
      <w:pPr>
        <w:spacing w:after="0" w:line="276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C157D" w:rsidRPr="00974DBF" w:rsidSect="005F65B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110B"/>
    <w:multiLevelType w:val="multilevel"/>
    <w:tmpl w:val="EA30F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803E2"/>
    <w:multiLevelType w:val="multilevel"/>
    <w:tmpl w:val="23D4E4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41632B"/>
    <w:multiLevelType w:val="multilevel"/>
    <w:tmpl w:val="813EA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F94A46"/>
    <w:multiLevelType w:val="multilevel"/>
    <w:tmpl w:val="40C2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5356EA"/>
    <w:multiLevelType w:val="multilevel"/>
    <w:tmpl w:val="4F3A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C612FD"/>
    <w:multiLevelType w:val="multilevel"/>
    <w:tmpl w:val="3446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C55D36"/>
    <w:multiLevelType w:val="multilevel"/>
    <w:tmpl w:val="33440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1B061B4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B07C1E1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7B38AA6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5DC6133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ED60036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8B63DA4"/>
    <w:multiLevelType w:val="multilevel"/>
    <w:tmpl w:val="EC90C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9D03FF"/>
    <w:multiLevelType w:val="multilevel"/>
    <w:tmpl w:val="16EC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952F1"/>
    <w:multiLevelType w:val="multilevel"/>
    <w:tmpl w:val="4E90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241E7D"/>
    <w:multiLevelType w:val="multilevel"/>
    <w:tmpl w:val="9F8E92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6D5DC2"/>
    <w:multiLevelType w:val="multilevel"/>
    <w:tmpl w:val="5E1CB9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862FE1"/>
    <w:multiLevelType w:val="multilevel"/>
    <w:tmpl w:val="F0F6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9568C"/>
    <w:multiLevelType w:val="multilevel"/>
    <w:tmpl w:val="E11689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EA70F6"/>
    <w:multiLevelType w:val="multilevel"/>
    <w:tmpl w:val="CA48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94277"/>
    <w:multiLevelType w:val="hybridMultilevel"/>
    <w:tmpl w:val="1BB8C09A"/>
    <w:lvl w:ilvl="0" w:tplc="49F00FF4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652CA982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57942E14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27D0AE4A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E90E7B0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9A7866B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A6C8DC8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4782AA8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2410C54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7AA43288"/>
    <w:multiLevelType w:val="multilevel"/>
    <w:tmpl w:val="8514C0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0"/>
  </w:num>
  <w:num w:numId="6">
    <w:abstractNumId w:val="6"/>
  </w:num>
  <w:num w:numId="7">
    <w:abstractNumId w:val="15"/>
  </w:num>
  <w:num w:numId="8">
    <w:abstractNumId w:val="12"/>
  </w:num>
  <w:num w:numId="9">
    <w:abstractNumId w:val="9"/>
  </w:num>
  <w:num w:numId="10">
    <w:abstractNumId w:val="17"/>
  </w:num>
  <w:num w:numId="11">
    <w:abstractNumId w:val="4"/>
  </w:num>
  <w:num w:numId="12">
    <w:abstractNumId w:val="14"/>
  </w:num>
  <w:num w:numId="13">
    <w:abstractNumId w:val="2"/>
  </w:num>
  <w:num w:numId="14">
    <w:abstractNumId w:val="11"/>
  </w:num>
  <w:num w:numId="15">
    <w:abstractNumId w:val="1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48"/>
    <w:rsid w:val="0007595F"/>
    <w:rsid w:val="00317E48"/>
    <w:rsid w:val="00441848"/>
    <w:rsid w:val="004913FC"/>
    <w:rsid w:val="004D4A4C"/>
    <w:rsid w:val="00555EF5"/>
    <w:rsid w:val="00567DC1"/>
    <w:rsid w:val="005A6875"/>
    <w:rsid w:val="005F65B4"/>
    <w:rsid w:val="006678B3"/>
    <w:rsid w:val="006D23DC"/>
    <w:rsid w:val="00707672"/>
    <w:rsid w:val="00734637"/>
    <w:rsid w:val="008916EF"/>
    <w:rsid w:val="008D274E"/>
    <w:rsid w:val="00963612"/>
    <w:rsid w:val="00971C57"/>
    <w:rsid w:val="00974DBF"/>
    <w:rsid w:val="00AB0AAC"/>
    <w:rsid w:val="00B7745A"/>
    <w:rsid w:val="00B85041"/>
    <w:rsid w:val="00B94212"/>
    <w:rsid w:val="00BC157D"/>
    <w:rsid w:val="00C20DEE"/>
    <w:rsid w:val="00CC3569"/>
    <w:rsid w:val="00D73569"/>
    <w:rsid w:val="00F65FA0"/>
    <w:rsid w:val="00F8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AE8CF"/>
  <w15:chartTrackingRefBased/>
  <w15:docId w15:val="{47462E44-5562-4FD9-8EFF-51165B9B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3F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3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913FC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BC15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4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DBF"/>
    <w:rPr>
      <w:rFonts w:ascii="Segoe UI" w:eastAsia="Calibri" w:hAnsi="Segoe UI" w:cs="Segoe UI"/>
      <w:sz w:val="18"/>
      <w:szCs w:val="18"/>
    </w:rPr>
  </w:style>
  <w:style w:type="table" w:customStyle="1" w:styleId="21">
    <w:name w:val="Сетка таблицы21"/>
    <w:basedOn w:val="a1"/>
    <w:next w:val="a3"/>
    <w:uiPriority w:val="39"/>
    <w:rsid w:val="00B9421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9421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leGrid1">
    <w:name w:val="TableGrid1"/>
    <w:rsid w:val="00B9421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gif"/><Relationship Id="rId39" Type="http://schemas.openxmlformats.org/officeDocument/2006/relationships/image" Target="media/image34.pn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gif"/><Relationship Id="rId41" Type="http://schemas.openxmlformats.org/officeDocument/2006/relationships/image" Target="media/image36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3CB6-365D-4589-8116-E4EFEA95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31</Pages>
  <Words>8543</Words>
  <Characters>48698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Win10</cp:lastModifiedBy>
  <cp:revision>14</cp:revision>
  <cp:lastPrinted>2021-01-15T09:32:00Z</cp:lastPrinted>
  <dcterms:created xsi:type="dcterms:W3CDTF">2021-01-05T10:49:00Z</dcterms:created>
  <dcterms:modified xsi:type="dcterms:W3CDTF">2024-07-04T08:04:00Z</dcterms:modified>
</cp:coreProperties>
</file>